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58" w:rsidRDefault="00352258" w:rsidP="00352258">
      <w:pPr>
        <w:ind w:firstLineChars="100" w:firstLine="221"/>
        <w:jc w:val="center"/>
        <w:rPr>
          <w:rFonts w:ascii="Sylfaen" w:eastAsiaTheme="majorEastAsia" w:hAnsi="Sylfaen" w:cs="Sylfaen"/>
          <w:b/>
          <w:sz w:val="22"/>
          <w:lang w:val="ka-GE"/>
        </w:rPr>
      </w:pPr>
      <w:r w:rsidRPr="00EF5114">
        <w:rPr>
          <w:rFonts w:ascii="Sylfaen" w:eastAsiaTheme="majorEastAsia" w:hAnsi="Sylfaen" w:cs="Sylfaen"/>
          <w:b/>
          <w:sz w:val="22"/>
          <w:lang w:val="ka-GE"/>
        </w:rPr>
        <w:t>„იაპონიასა და საქართველოს შორის დიპლომატიური ურთიერთობების დამყარების</w:t>
      </w:r>
    </w:p>
    <w:p w:rsidR="00352258" w:rsidRDefault="00352258" w:rsidP="00352258">
      <w:pPr>
        <w:ind w:firstLineChars="100" w:firstLine="221"/>
        <w:jc w:val="center"/>
        <w:rPr>
          <w:rFonts w:ascii="Sylfaen" w:eastAsiaTheme="majorEastAsia" w:hAnsi="Sylfaen" w:cs="Sylfaen"/>
          <w:b/>
          <w:sz w:val="22"/>
          <w:lang w:val="ka-GE"/>
        </w:rPr>
      </w:pPr>
      <w:r w:rsidRPr="00EF5114">
        <w:rPr>
          <w:rFonts w:ascii="Sylfaen" w:eastAsiaTheme="majorEastAsia" w:hAnsi="Sylfaen" w:cs="Sylfaen"/>
          <w:b/>
          <w:sz w:val="22"/>
          <w:lang w:val="ka-GE"/>
        </w:rPr>
        <w:t xml:space="preserve"> </w:t>
      </w:r>
      <w:proofErr w:type="spellStart"/>
      <w:proofErr w:type="gramStart"/>
      <w:r w:rsidR="006C008D">
        <w:rPr>
          <w:rFonts w:ascii="Sylfaen" w:eastAsiaTheme="majorEastAsia" w:hAnsi="Sylfaen" w:cs="Sylfaen"/>
          <w:b/>
          <w:sz w:val="22"/>
        </w:rPr>
        <w:t>მე</w:t>
      </w:r>
      <w:proofErr w:type="spellEnd"/>
      <w:r w:rsidR="006C008D">
        <w:rPr>
          <w:rFonts w:ascii="Sylfaen" w:eastAsiaTheme="majorEastAsia" w:hAnsi="Sylfaen" w:cs="Sylfaen"/>
          <w:b/>
          <w:sz w:val="22"/>
        </w:rPr>
        <w:t>–</w:t>
      </w:r>
      <w:r w:rsidRPr="00EF5114">
        <w:rPr>
          <w:rFonts w:ascii="Sylfaen" w:eastAsiaTheme="majorEastAsia" w:hAnsi="Sylfaen" w:cs="Sylfaen"/>
          <w:b/>
          <w:sz w:val="22"/>
          <w:lang w:val="ka-GE"/>
        </w:rPr>
        <w:t>20</w:t>
      </w:r>
      <w:proofErr w:type="gramEnd"/>
      <w:r w:rsidRPr="00EF5114">
        <w:rPr>
          <w:rFonts w:ascii="Sylfaen" w:eastAsiaTheme="majorEastAsia" w:hAnsi="Sylfaen" w:cs="Sylfaen"/>
          <w:b/>
          <w:sz w:val="22"/>
          <w:lang w:val="ka-GE"/>
        </w:rPr>
        <w:t xml:space="preserve"> წლისთავისადმი მიძღვნილი ღონისძიების“</w:t>
      </w:r>
      <w:r>
        <w:rPr>
          <w:rFonts w:ascii="Sylfaen" w:eastAsiaTheme="majorEastAsia" w:hAnsi="Sylfaen" w:cs="Sylfaen"/>
          <w:b/>
          <w:sz w:val="22"/>
          <w:lang w:val="ka-GE"/>
        </w:rPr>
        <w:t xml:space="preserve"> </w:t>
      </w:r>
    </w:p>
    <w:p w:rsidR="0058652A" w:rsidRPr="001E2713" w:rsidRDefault="0058652A" w:rsidP="00352258">
      <w:pPr>
        <w:ind w:firstLineChars="100" w:firstLine="221"/>
        <w:jc w:val="center"/>
        <w:rPr>
          <w:rFonts w:ascii="Sylfaen" w:eastAsiaTheme="majorEastAsia" w:hAnsi="Sylfaen" w:cstheme="majorHAnsi"/>
          <w:b/>
          <w:sz w:val="22"/>
        </w:rPr>
      </w:pPr>
      <w:r w:rsidRPr="001E2713">
        <w:rPr>
          <w:rFonts w:ascii="Sylfaen" w:eastAsiaTheme="majorEastAsia" w:hAnsi="Sylfaen" w:cstheme="majorHAnsi"/>
          <w:b/>
          <w:sz w:val="22"/>
          <w:lang w:val="ka-GE"/>
        </w:rPr>
        <w:t>ოფიციალური აღიარების პროცედურა</w:t>
      </w:r>
    </w:p>
    <w:p w:rsidR="00FE3C21" w:rsidRDefault="00FE3C21" w:rsidP="004E4BC0">
      <w:pPr>
        <w:ind w:firstLineChars="100" w:firstLine="241"/>
        <w:rPr>
          <w:rFonts w:ascii="Sylfaen" w:eastAsiaTheme="majorEastAsia" w:hAnsi="Sylfaen" w:cstheme="majorHAnsi"/>
          <w:b/>
          <w:sz w:val="24"/>
          <w:szCs w:val="24"/>
          <w:lang w:val="ka-GE"/>
        </w:rPr>
      </w:pPr>
    </w:p>
    <w:p w:rsidR="0058652A" w:rsidRPr="0058652A" w:rsidRDefault="0058652A" w:rsidP="004E4BC0">
      <w:pPr>
        <w:ind w:firstLineChars="100" w:firstLine="241"/>
        <w:rPr>
          <w:rFonts w:ascii="Sylfaen" w:eastAsiaTheme="majorEastAsia" w:hAnsi="Sylfaen" w:cstheme="majorHAnsi"/>
          <w:b/>
          <w:sz w:val="24"/>
          <w:szCs w:val="24"/>
          <w:lang w:val="ka-GE"/>
        </w:rPr>
      </w:pPr>
    </w:p>
    <w:p w:rsidR="00BD6CEC" w:rsidRPr="008E4BCB" w:rsidRDefault="00BD6CEC" w:rsidP="004E4BC0">
      <w:pPr>
        <w:ind w:firstLineChars="100" w:firstLine="241"/>
        <w:rPr>
          <w:rFonts w:asciiTheme="majorHAnsi" w:eastAsiaTheme="majorEastAsia" w:hAnsiTheme="majorHAnsi" w:cstheme="majorHAnsi"/>
          <w:b/>
          <w:sz w:val="24"/>
          <w:szCs w:val="24"/>
        </w:rPr>
      </w:pPr>
    </w:p>
    <w:p w:rsidR="00FE3C21" w:rsidRPr="0058652A" w:rsidRDefault="00FE3C21" w:rsidP="004E4BC0">
      <w:pPr>
        <w:rPr>
          <w:rFonts w:ascii="Sylfaen" w:eastAsiaTheme="majorEastAsia" w:hAnsi="Sylfaen" w:cstheme="majorHAnsi"/>
          <w:b/>
          <w:szCs w:val="21"/>
          <w:u w:val="single"/>
          <w:lang w:val="ka-GE"/>
        </w:rPr>
      </w:pPr>
      <w:r w:rsidRPr="008E4BCB">
        <w:rPr>
          <w:rFonts w:asciiTheme="majorHAnsi" w:eastAsiaTheme="majorEastAsia" w:hAnsiTheme="majorHAnsi" w:cstheme="majorHAnsi"/>
          <w:b/>
          <w:szCs w:val="21"/>
          <w:u w:val="single"/>
        </w:rPr>
        <w:t xml:space="preserve">1. </w:t>
      </w:r>
      <w:proofErr w:type="gramStart"/>
      <w:r w:rsidR="0058652A">
        <w:rPr>
          <w:rFonts w:ascii="Sylfaen" w:eastAsiaTheme="majorEastAsia" w:hAnsi="Sylfaen" w:cstheme="majorHAnsi"/>
          <w:b/>
          <w:szCs w:val="21"/>
          <w:u w:val="single"/>
          <w:lang w:val="ka-GE"/>
        </w:rPr>
        <w:t>ზოგადი</w:t>
      </w:r>
      <w:proofErr w:type="gramEnd"/>
      <w:r w:rsidR="0058652A">
        <w:rPr>
          <w:rFonts w:ascii="Sylfaen" w:eastAsiaTheme="majorEastAsia" w:hAnsi="Sylfaen" w:cstheme="majorHAnsi"/>
          <w:b/>
          <w:szCs w:val="21"/>
          <w:u w:val="single"/>
          <w:lang w:val="ka-GE"/>
        </w:rPr>
        <w:t xml:space="preserve"> ინსტრუქციები</w:t>
      </w:r>
    </w:p>
    <w:p w:rsidR="0058652A" w:rsidRPr="0058652A" w:rsidRDefault="0058652A" w:rsidP="0058652A">
      <w:pPr>
        <w:rPr>
          <w:rFonts w:ascii="Sylfaen" w:eastAsiaTheme="majorEastAsia" w:hAnsi="Sylfaen" w:cstheme="majorHAnsi"/>
          <w:b/>
          <w:szCs w:val="21"/>
          <w:u w:val="single"/>
          <w:lang w:val="ka-GE"/>
        </w:rPr>
      </w:pPr>
    </w:p>
    <w:p w:rsidR="0058652A" w:rsidRPr="00866160" w:rsidRDefault="0058652A" w:rsidP="00866160">
      <w:pPr>
        <w:ind w:leftChars="202" w:left="424"/>
        <w:rPr>
          <w:rFonts w:ascii="Sylfaen" w:eastAsiaTheme="majorEastAsia" w:hAnsi="Sylfaen" w:cstheme="majorHAnsi"/>
          <w:szCs w:val="21"/>
          <w:lang w:val="ka-GE"/>
        </w:rPr>
      </w:pPr>
      <w:r w:rsidRPr="00866160">
        <w:rPr>
          <w:rFonts w:ascii="Sylfaen" w:eastAsiaTheme="majorEastAsia" w:hAnsi="Sylfaen" w:cstheme="majorHAnsi"/>
          <w:szCs w:val="21"/>
          <w:lang w:val="ka-GE"/>
        </w:rPr>
        <w:t>სააპლიკაციო ფორმის საფუძველზე, ნებისმიერი ღონისძიება, რომელიც ქვემო</w:t>
      </w:r>
      <w:r w:rsidR="00FD1956">
        <w:rPr>
          <w:rFonts w:ascii="Sylfaen" w:eastAsiaTheme="majorEastAsia" w:hAnsi="Sylfaen" w:cstheme="majorHAnsi"/>
          <w:szCs w:val="21"/>
          <w:lang w:val="ka-GE"/>
        </w:rPr>
        <w:t>თ</w:t>
      </w:r>
      <w:r w:rsidRPr="00866160">
        <w:rPr>
          <w:rFonts w:ascii="Sylfaen" w:eastAsiaTheme="majorEastAsia" w:hAnsi="Sylfaen" w:cstheme="majorHAnsi"/>
          <w:szCs w:val="21"/>
          <w:lang w:val="ka-GE"/>
        </w:rPr>
        <w:t xml:space="preserve"> ჩამოთვლილ პირობებს დააკმაყოფილებს, შეიძლება ჩაითვალოს </w:t>
      </w:r>
      <w:r w:rsidR="001D1CE6">
        <w:rPr>
          <w:rFonts w:ascii="Sylfaen" w:eastAsiaTheme="majorEastAsia" w:hAnsi="Sylfaen" w:cstheme="majorHAnsi"/>
          <w:szCs w:val="21"/>
          <w:lang w:val="ka-GE"/>
        </w:rPr>
        <w:t>„</w:t>
      </w:r>
      <w:r w:rsidR="00866160" w:rsidRPr="00866160">
        <w:rPr>
          <w:rFonts w:ascii="Sylfaen" w:eastAsiaTheme="majorEastAsia" w:hAnsi="Sylfaen" w:cstheme="majorHAnsi"/>
          <w:szCs w:val="21"/>
          <w:lang w:val="ka-GE"/>
        </w:rPr>
        <w:t xml:space="preserve">იაპონიასა და საქართველოს შორის დიპლომატიური ურთიერთობების დამყარების </w:t>
      </w:r>
      <w:r w:rsidR="006C008D">
        <w:rPr>
          <w:rFonts w:ascii="Sylfaen" w:eastAsiaTheme="majorEastAsia" w:hAnsi="Sylfaen" w:cstheme="majorHAnsi"/>
          <w:szCs w:val="21"/>
          <w:lang w:val="ka-GE"/>
        </w:rPr>
        <w:t>მე–</w:t>
      </w:r>
      <w:r w:rsidR="00866160" w:rsidRPr="00866160">
        <w:rPr>
          <w:rFonts w:ascii="Sylfaen" w:eastAsiaTheme="majorEastAsia" w:hAnsi="Sylfaen" w:cstheme="majorHAnsi"/>
          <w:szCs w:val="21"/>
          <w:lang w:val="ka-GE"/>
        </w:rPr>
        <w:t>20 წლისთავისადმი მიძღვნილ</w:t>
      </w:r>
      <w:r w:rsidR="00F91E13">
        <w:rPr>
          <w:rFonts w:ascii="Sylfaen" w:eastAsiaTheme="majorEastAsia" w:hAnsi="Sylfaen" w:cstheme="majorHAnsi"/>
          <w:szCs w:val="21"/>
          <w:lang w:val="ka-GE"/>
        </w:rPr>
        <w:t xml:space="preserve"> </w:t>
      </w:r>
      <w:r w:rsidR="001E2713" w:rsidRPr="00866160">
        <w:rPr>
          <w:rFonts w:ascii="Sylfaen" w:eastAsiaTheme="majorEastAsia" w:hAnsi="Sylfaen" w:cstheme="majorHAnsi"/>
          <w:szCs w:val="21"/>
          <w:lang w:val="ka-GE"/>
        </w:rPr>
        <w:t>ღონისძიებად“.</w:t>
      </w:r>
    </w:p>
    <w:p w:rsidR="0058652A" w:rsidRPr="008E4BCB" w:rsidRDefault="0058652A" w:rsidP="0058652A">
      <w:pPr>
        <w:ind w:leftChars="202" w:left="424"/>
        <w:rPr>
          <w:rFonts w:asciiTheme="majorHAnsi" w:eastAsiaTheme="majorEastAsia" w:hAnsiTheme="majorHAnsi" w:cstheme="majorHAnsi"/>
          <w:szCs w:val="21"/>
        </w:rPr>
      </w:pPr>
    </w:p>
    <w:p w:rsidR="00503794" w:rsidRPr="00503794" w:rsidRDefault="00866160" w:rsidP="0058652A">
      <w:pPr>
        <w:pStyle w:val="ListParagraph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szCs w:val="21"/>
        </w:rPr>
      </w:pPr>
      <w:r>
        <w:rPr>
          <w:rFonts w:ascii="Sylfaen" w:eastAsiaTheme="majorEastAsia" w:hAnsi="Sylfaen" w:cstheme="majorHAnsi"/>
          <w:szCs w:val="21"/>
          <w:lang w:val="ka-GE"/>
        </w:rPr>
        <w:t>სათანადო კულტურული ღონისძიება (</w:t>
      </w:r>
      <w:r w:rsidR="00503794">
        <w:rPr>
          <w:rFonts w:ascii="Sylfaen" w:eastAsiaTheme="majorEastAsia" w:hAnsi="Sylfaen" w:cstheme="majorHAnsi"/>
          <w:szCs w:val="21"/>
          <w:lang w:val="ka-GE"/>
        </w:rPr>
        <w:t xml:space="preserve">სამეცნიერო და აკადემიური </w:t>
      </w:r>
      <w:r w:rsidR="00CC5443">
        <w:rPr>
          <w:rFonts w:ascii="Sylfaen" w:eastAsiaTheme="majorEastAsia" w:hAnsi="Sylfaen" w:cstheme="majorHAnsi"/>
          <w:szCs w:val="21"/>
          <w:lang w:val="ka-GE"/>
        </w:rPr>
        <w:t>გაცვლითი პროგრამების</w:t>
      </w:r>
      <w:r w:rsidR="00503794">
        <w:rPr>
          <w:rFonts w:ascii="Sylfaen" w:eastAsiaTheme="majorEastAsia" w:hAnsi="Sylfaen" w:cstheme="majorHAnsi"/>
          <w:szCs w:val="21"/>
          <w:lang w:val="ka-GE"/>
        </w:rPr>
        <w:t xml:space="preserve"> ჩათვლით), რომელიც იაპონიაში და/ან საქართველოში ჩატარდება 2012 წლის 1 იანვრიდან 31 დეკემბრამდე. კულტურულ ღონისძიებად შეიძლება ჩაითვალოს ასევე ის ღონისძი</w:t>
      </w:r>
      <w:r w:rsidR="00FD1956">
        <w:rPr>
          <w:rFonts w:ascii="Sylfaen" w:eastAsiaTheme="majorEastAsia" w:hAnsi="Sylfaen" w:cstheme="majorHAnsi"/>
          <w:szCs w:val="21"/>
          <w:lang w:val="ka-GE"/>
        </w:rPr>
        <w:t>ე</w:t>
      </w:r>
      <w:r w:rsidR="00503794">
        <w:rPr>
          <w:rFonts w:ascii="Sylfaen" w:eastAsiaTheme="majorEastAsia" w:hAnsi="Sylfaen" w:cstheme="majorHAnsi"/>
          <w:szCs w:val="21"/>
          <w:lang w:val="ka-GE"/>
        </w:rPr>
        <w:t>ბაც, რომელიც 2012 წლამდე დაიწყება ან 2013 წელს გაგრძელდება.</w:t>
      </w:r>
    </w:p>
    <w:p w:rsidR="00503794" w:rsidRPr="00503794" w:rsidRDefault="00503794" w:rsidP="00503794">
      <w:pPr>
        <w:pStyle w:val="ListParagraph"/>
        <w:ind w:leftChars="0" w:left="360"/>
        <w:rPr>
          <w:rFonts w:asciiTheme="majorHAnsi" w:eastAsiaTheme="majorEastAsia" w:hAnsiTheme="majorHAnsi" w:cstheme="majorHAnsi"/>
          <w:szCs w:val="21"/>
        </w:rPr>
      </w:pPr>
    </w:p>
    <w:p w:rsidR="00503794" w:rsidRPr="00503794" w:rsidRDefault="00503794" w:rsidP="0058652A">
      <w:pPr>
        <w:pStyle w:val="ListParagraph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szCs w:val="21"/>
        </w:rPr>
      </w:pPr>
      <w:r>
        <w:rPr>
          <w:rFonts w:ascii="Sylfaen" w:eastAsiaTheme="majorEastAsia" w:hAnsi="Sylfaen" w:cstheme="majorHAnsi"/>
          <w:szCs w:val="21"/>
          <w:lang w:val="ka-GE"/>
        </w:rPr>
        <w:t>ნებისმიერი ღონისძიება, რომელიც ხელს შეუწყობს ქვემოთ მოცემულ პირობებს:</w:t>
      </w:r>
    </w:p>
    <w:p w:rsidR="00503794" w:rsidRPr="00503794" w:rsidRDefault="00503794" w:rsidP="00503794">
      <w:pPr>
        <w:pStyle w:val="ListParagraph"/>
        <w:rPr>
          <w:rFonts w:asciiTheme="majorHAnsi" w:eastAsiaTheme="majorEastAsia" w:hAnsiTheme="majorEastAsia" w:cstheme="majorHAnsi"/>
          <w:szCs w:val="21"/>
        </w:rPr>
      </w:pPr>
    </w:p>
    <w:p w:rsidR="00346CE5" w:rsidRPr="00503794" w:rsidRDefault="0058652A" w:rsidP="00346CE5">
      <w:pPr>
        <w:ind w:leftChars="200" w:left="708" w:hangingChars="137" w:hanging="288"/>
        <w:rPr>
          <w:rFonts w:ascii="Sylfaen" w:eastAsiaTheme="majorEastAsia" w:hAnsi="Sylfaen" w:cstheme="majorHAnsi"/>
          <w:szCs w:val="21"/>
          <w:lang w:val="ka-GE"/>
        </w:rPr>
      </w:pPr>
      <w:r w:rsidRPr="008E4BCB">
        <w:rPr>
          <w:rFonts w:asciiTheme="majorHAnsi" w:eastAsiaTheme="majorEastAsia" w:hAnsiTheme="majorEastAsia" w:cstheme="majorHAnsi" w:hint="eastAsia"/>
          <w:szCs w:val="21"/>
        </w:rPr>
        <w:t xml:space="preserve">-  </w:t>
      </w:r>
      <w:proofErr w:type="gramStart"/>
      <w:r w:rsidR="00503794">
        <w:rPr>
          <w:rFonts w:ascii="Sylfaen" w:eastAsiaTheme="majorEastAsia" w:hAnsi="Sylfaen" w:cstheme="majorHAnsi"/>
          <w:szCs w:val="21"/>
          <w:lang w:val="ka-GE"/>
        </w:rPr>
        <w:t>ორი</w:t>
      </w:r>
      <w:proofErr w:type="gramEnd"/>
      <w:r w:rsidR="00503794">
        <w:rPr>
          <w:rFonts w:ascii="Sylfaen" w:eastAsiaTheme="majorEastAsia" w:hAnsi="Sylfaen" w:cstheme="majorHAnsi"/>
          <w:szCs w:val="21"/>
          <w:lang w:val="ka-GE"/>
        </w:rPr>
        <w:t xml:space="preserve"> ქვეყანას შორის ურთიერთ</w:t>
      </w:r>
      <w:r w:rsidR="0011181F">
        <w:rPr>
          <w:rFonts w:ascii="Sylfaen" w:eastAsiaTheme="majorEastAsia" w:hAnsi="Sylfaen" w:cstheme="majorHAnsi"/>
          <w:szCs w:val="21"/>
          <w:lang w:val="ka-GE"/>
        </w:rPr>
        <w:t>ობების გაღრმავების</w:t>
      </w:r>
      <w:r w:rsidR="00503794">
        <w:rPr>
          <w:rFonts w:ascii="Sylfaen" w:eastAsiaTheme="majorEastAsia" w:hAnsi="Sylfaen" w:cstheme="majorHAnsi"/>
          <w:szCs w:val="21"/>
          <w:lang w:val="ka-GE"/>
        </w:rPr>
        <w:t xml:space="preserve"> ხელშეწყობა (ახალგაზ</w:t>
      </w:r>
      <w:r w:rsidR="00D40D0C">
        <w:rPr>
          <w:rFonts w:ascii="Sylfaen" w:eastAsiaTheme="majorEastAsia" w:hAnsi="Sylfaen" w:cstheme="majorHAnsi"/>
          <w:szCs w:val="21"/>
          <w:lang w:val="ka-GE"/>
        </w:rPr>
        <w:t>რ</w:t>
      </w:r>
      <w:r w:rsidR="00503794">
        <w:rPr>
          <w:rFonts w:ascii="Sylfaen" w:eastAsiaTheme="majorEastAsia" w:hAnsi="Sylfaen" w:cstheme="majorHAnsi"/>
          <w:szCs w:val="21"/>
          <w:lang w:val="ka-GE"/>
        </w:rPr>
        <w:t>დული გაცვლი</w:t>
      </w:r>
      <w:r w:rsidR="00F2006B">
        <w:rPr>
          <w:rFonts w:ascii="Sylfaen" w:eastAsiaTheme="majorEastAsia" w:hAnsi="Sylfaen" w:cstheme="majorHAnsi"/>
          <w:szCs w:val="21"/>
          <w:lang w:val="ka-GE"/>
        </w:rPr>
        <w:t>თი</w:t>
      </w:r>
      <w:r w:rsidR="00503794">
        <w:rPr>
          <w:rFonts w:ascii="Sylfaen" w:eastAsiaTheme="majorEastAsia" w:hAnsi="Sylfaen" w:cstheme="majorHAnsi"/>
          <w:szCs w:val="21"/>
          <w:lang w:val="ka-GE"/>
        </w:rPr>
        <w:t xml:space="preserve"> პროგრამები, ტურიზმი);</w:t>
      </w:r>
    </w:p>
    <w:p w:rsidR="0058652A" w:rsidRPr="00346CE5" w:rsidRDefault="0058652A" w:rsidP="0058652A">
      <w:pPr>
        <w:ind w:leftChars="200" w:left="420"/>
        <w:rPr>
          <w:rFonts w:ascii="Sylfaen" w:eastAsiaTheme="majorEastAsia" w:hAnsi="Sylfaen" w:cstheme="majorHAnsi"/>
          <w:szCs w:val="21"/>
          <w:lang w:val="ka-GE"/>
        </w:rPr>
      </w:pPr>
      <w:r w:rsidRPr="00346CE5">
        <w:rPr>
          <w:rFonts w:ascii="Sylfaen" w:eastAsiaTheme="majorEastAsia" w:hAnsi="Sylfaen" w:cstheme="majorHAnsi" w:hint="eastAsia"/>
          <w:szCs w:val="21"/>
          <w:lang w:val="ka-GE"/>
        </w:rPr>
        <w:t xml:space="preserve">-  </w:t>
      </w:r>
      <w:r w:rsidR="00503794">
        <w:rPr>
          <w:rFonts w:ascii="Sylfaen" w:eastAsiaTheme="majorEastAsia" w:hAnsi="Sylfaen" w:cstheme="majorHAnsi"/>
          <w:szCs w:val="21"/>
          <w:lang w:val="ka-GE"/>
        </w:rPr>
        <w:t xml:space="preserve">ორმხრივი ურთიერთობების გაძლიერება და შემდგომი განვითარება </w:t>
      </w:r>
      <w:r w:rsidRPr="00346CE5">
        <w:rPr>
          <w:rFonts w:ascii="Sylfaen" w:eastAsiaTheme="majorEastAsia" w:hAnsi="Sylfaen" w:cstheme="majorHAnsi" w:hint="eastAsia"/>
          <w:szCs w:val="21"/>
          <w:lang w:val="ka-GE"/>
        </w:rPr>
        <w:t>(</w:t>
      </w:r>
      <w:r w:rsidR="00503794">
        <w:rPr>
          <w:rFonts w:ascii="Sylfaen" w:eastAsiaTheme="majorEastAsia" w:hAnsi="Sylfaen" w:cstheme="majorHAnsi"/>
          <w:szCs w:val="21"/>
          <w:lang w:val="ka-GE"/>
        </w:rPr>
        <w:t>კულტურული ღონისძიებები</w:t>
      </w:r>
      <w:r w:rsidRPr="00346CE5">
        <w:rPr>
          <w:rFonts w:ascii="Sylfaen" w:eastAsiaTheme="majorEastAsia" w:hAnsi="Sylfaen" w:cstheme="majorHAnsi" w:hint="eastAsia"/>
          <w:szCs w:val="21"/>
          <w:lang w:val="ka-GE"/>
        </w:rPr>
        <w:t>)</w:t>
      </w:r>
      <w:r w:rsidRPr="00346CE5">
        <w:rPr>
          <w:rFonts w:ascii="Sylfaen" w:eastAsiaTheme="majorEastAsia" w:hAnsi="Sylfaen" w:cstheme="majorHAnsi"/>
          <w:szCs w:val="21"/>
          <w:lang w:val="ka-GE"/>
        </w:rPr>
        <w:t>;</w:t>
      </w:r>
    </w:p>
    <w:p w:rsidR="0058652A" w:rsidRDefault="0058652A" w:rsidP="0058652A">
      <w:pPr>
        <w:ind w:leftChars="200" w:left="708" w:hangingChars="137" w:hanging="288"/>
        <w:rPr>
          <w:rFonts w:ascii="Sylfaen" w:eastAsiaTheme="majorEastAsia" w:hAnsi="Sylfaen" w:cstheme="majorHAnsi"/>
          <w:szCs w:val="21"/>
          <w:lang w:val="ka-GE"/>
        </w:rPr>
      </w:pPr>
      <w:r>
        <w:rPr>
          <w:rFonts w:asciiTheme="majorHAnsi" w:eastAsiaTheme="majorEastAsia" w:hAnsiTheme="majorEastAsia" w:cstheme="majorHAnsi" w:hint="eastAsia"/>
          <w:szCs w:val="21"/>
        </w:rPr>
        <w:t xml:space="preserve">-  </w:t>
      </w:r>
      <w:proofErr w:type="gramStart"/>
      <w:r w:rsidR="00503794">
        <w:rPr>
          <w:rFonts w:ascii="Sylfaen" w:eastAsiaTheme="majorEastAsia" w:hAnsi="Sylfaen" w:cstheme="majorHAnsi"/>
          <w:szCs w:val="21"/>
          <w:lang w:val="ka-GE"/>
        </w:rPr>
        <w:t>ორმხრივი</w:t>
      </w:r>
      <w:proofErr w:type="gramEnd"/>
      <w:r w:rsidR="00503794">
        <w:rPr>
          <w:rFonts w:ascii="Sylfaen" w:eastAsiaTheme="majorEastAsia" w:hAnsi="Sylfaen" w:cstheme="majorHAnsi"/>
          <w:szCs w:val="21"/>
          <w:lang w:val="ka-GE"/>
        </w:rPr>
        <w:t xml:space="preserve"> თანამშრომლობის გაძლიერება და შემდგომი განვითარება </w:t>
      </w:r>
      <w:r w:rsidR="00503794">
        <w:rPr>
          <w:rFonts w:asciiTheme="majorHAnsi" w:eastAsiaTheme="majorEastAsia" w:hAnsiTheme="majorEastAsia" w:cstheme="majorHAnsi" w:hint="eastAsia"/>
          <w:szCs w:val="21"/>
        </w:rPr>
        <w:t>(</w:t>
      </w:r>
      <w:r w:rsidR="00346CE5">
        <w:rPr>
          <w:rFonts w:ascii="Sylfaen" w:eastAsiaTheme="majorEastAsia" w:hAnsi="Sylfaen" w:cstheme="majorHAnsi"/>
          <w:szCs w:val="21"/>
          <w:lang w:val="ka-GE"/>
        </w:rPr>
        <w:t>მეცნიერება და ტექნოლოგია, ეკონომიკური თანამშრომლობა და ა.შ.)</w:t>
      </w:r>
      <w:r>
        <w:rPr>
          <w:rFonts w:asciiTheme="majorHAnsi" w:eastAsiaTheme="majorEastAsia" w:hAnsiTheme="majorEastAsia" w:cstheme="majorHAnsi"/>
          <w:szCs w:val="21"/>
        </w:rPr>
        <w:t xml:space="preserve"> </w:t>
      </w:r>
    </w:p>
    <w:p w:rsidR="00AD0FFE" w:rsidRPr="00AD0FFE" w:rsidRDefault="00AD0FFE" w:rsidP="0058652A">
      <w:pPr>
        <w:ind w:leftChars="200" w:left="708" w:hangingChars="137" w:hanging="288"/>
        <w:rPr>
          <w:rFonts w:ascii="Sylfaen" w:eastAsiaTheme="majorEastAsia" w:hAnsi="Sylfaen" w:cstheme="majorHAnsi"/>
          <w:szCs w:val="21"/>
          <w:lang w:val="ka-GE"/>
        </w:rPr>
      </w:pPr>
    </w:p>
    <w:p w:rsidR="00AD0FFE" w:rsidRDefault="00AD0FFE" w:rsidP="001D1CE6">
      <w:pPr>
        <w:pStyle w:val="ListParagraph"/>
        <w:numPr>
          <w:ilvl w:val="0"/>
          <w:numId w:val="2"/>
        </w:numPr>
        <w:ind w:leftChars="0"/>
        <w:rPr>
          <w:rFonts w:ascii="Sylfaen" w:eastAsiaTheme="majorEastAsia" w:hAnsi="Sylfaen" w:cstheme="majorHAnsi"/>
          <w:szCs w:val="21"/>
          <w:lang w:val="ka-GE"/>
        </w:rPr>
      </w:pPr>
      <w:r w:rsidRPr="001D1CE6">
        <w:rPr>
          <w:rFonts w:ascii="Sylfaen" w:eastAsiaTheme="majorEastAsia" w:hAnsi="Sylfaen" w:cstheme="majorHAnsi"/>
          <w:szCs w:val="21"/>
          <w:lang w:val="ka-GE"/>
        </w:rPr>
        <w:t xml:space="preserve">ნებისმიერი სათანადო ღონისძიება, </w:t>
      </w:r>
      <w:r w:rsidR="001D1CE6" w:rsidRPr="001D1CE6">
        <w:rPr>
          <w:rFonts w:ascii="Sylfaen" w:eastAsiaTheme="majorEastAsia" w:hAnsi="Sylfaen" w:cstheme="majorHAnsi"/>
          <w:szCs w:val="21"/>
          <w:lang w:val="ka-GE"/>
        </w:rPr>
        <w:t>რომელიც ხელს არ შეუწყობს რომელიმე კონკრეტულ დოქტრინას, ინტერესს/პოზიციას ან რელიგიას, არ დაარღვევს საზოგადოებრივ წყობას, და რომლის ძირითადი მიზანი არ იქნება სარგებლის ნახვა.</w:t>
      </w:r>
    </w:p>
    <w:p w:rsidR="001D1CE6" w:rsidRPr="001D1CE6" w:rsidRDefault="001D1CE6" w:rsidP="001D1CE6">
      <w:pPr>
        <w:pStyle w:val="ListParagraph"/>
        <w:ind w:leftChars="0" w:left="360"/>
        <w:rPr>
          <w:rFonts w:ascii="Sylfaen" w:eastAsiaTheme="majorEastAsia" w:hAnsi="Sylfaen" w:cstheme="majorHAnsi"/>
          <w:szCs w:val="21"/>
          <w:lang w:val="ka-GE"/>
        </w:rPr>
      </w:pPr>
    </w:p>
    <w:p w:rsidR="001D1CE6" w:rsidRPr="001D1CE6" w:rsidRDefault="001D1CE6" w:rsidP="001D1CE6">
      <w:pPr>
        <w:pStyle w:val="ListParagraph"/>
        <w:numPr>
          <w:ilvl w:val="0"/>
          <w:numId w:val="2"/>
        </w:numPr>
        <w:ind w:leftChars="0"/>
        <w:rPr>
          <w:rFonts w:ascii="Sylfaen" w:eastAsiaTheme="majorEastAsia" w:hAnsi="Sylfaen" w:cstheme="majorHAnsi"/>
          <w:szCs w:val="21"/>
          <w:lang w:val="ka-GE"/>
        </w:rPr>
      </w:pPr>
      <w:r>
        <w:rPr>
          <w:rFonts w:ascii="Sylfaen" w:eastAsiaTheme="majorEastAsia" w:hAnsi="Sylfaen" w:cstheme="majorHAnsi"/>
          <w:szCs w:val="21"/>
          <w:lang w:val="ka-GE"/>
        </w:rPr>
        <w:t>ნებისმიერი სათანადო ღონისძიება, რომელიც დაფინანსდება ორგანიზატორის მიერ.</w:t>
      </w:r>
    </w:p>
    <w:p w:rsidR="00AD0FFE" w:rsidRPr="00AD0FFE" w:rsidRDefault="00AD0FFE" w:rsidP="00AD0FFE">
      <w:pPr>
        <w:rPr>
          <w:rFonts w:ascii="Sylfaen" w:eastAsiaTheme="majorEastAsia" w:hAnsi="Sylfaen" w:cstheme="majorHAnsi"/>
          <w:szCs w:val="21"/>
          <w:lang w:val="ka-GE"/>
        </w:rPr>
      </w:pPr>
    </w:p>
    <w:p w:rsidR="0058652A" w:rsidRPr="006C008D" w:rsidRDefault="00454985" w:rsidP="00584158">
      <w:pPr>
        <w:ind w:left="360"/>
        <w:rPr>
          <w:rFonts w:ascii="Sylfaen" w:eastAsiaTheme="majorEastAsia" w:hAnsi="Sylfaen" w:cstheme="majorHAnsi"/>
          <w:szCs w:val="21"/>
          <w:lang w:val="ka-GE"/>
        </w:rPr>
      </w:pPr>
      <w:r w:rsidRPr="00454985">
        <w:rPr>
          <w:rFonts w:ascii="Sylfaen" w:eastAsiaTheme="majorEastAsia" w:hAnsi="Sylfaen" w:cstheme="majorHAnsi"/>
          <w:szCs w:val="21"/>
          <w:lang w:val="ka-GE"/>
        </w:rPr>
        <w:t>„იაპონიასა და საქართველოს შორის დიპლომატიური ურთიერთობების დამყარების</w:t>
      </w:r>
      <w:r w:rsidR="006C008D">
        <w:rPr>
          <w:rFonts w:ascii="Sylfaen" w:eastAsiaTheme="majorEastAsia" w:hAnsi="Sylfaen" w:cstheme="majorHAnsi"/>
          <w:szCs w:val="21"/>
          <w:lang w:val="ka-GE"/>
        </w:rPr>
        <w:t xml:space="preserve"> მე–</w:t>
      </w:r>
      <w:r w:rsidRPr="006C008D">
        <w:rPr>
          <w:rFonts w:ascii="Sylfaen" w:eastAsiaTheme="majorEastAsia" w:hAnsi="Sylfaen" w:cstheme="majorHAnsi"/>
          <w:szCs w:val="21"/>
          <w:lang w:val="ka-GE"/>
        </w:rPr>
        <w:t xml:space="preserve">20 წლისთავისადმი მიძღვნილი ღონისძიების“ </w:t>
      </w:r>
      <w:r w:rsidR="00A35DB6" w:rsidRPr="006C008D">
        <w:rPr>
          <w:rFonts w:ascii="Sylfaen" w:eastAsiaTheme="majorEastAsia" w:hAnsi="Sylfaen" w:cstheme="majorHAnsi"/>
          <w:szCs w:val="21"/>
          <w:lang w:val="ka-GE"/>
        </w:rPr>
        <w:t>ორგანიზატორმა ღონისძიების შინაარსის მნიშვნელოვანი ცვლილების შემთხვევაში დაუყო</w:t>
      </w:r>
      <w:r w:rsidR="002C2D38">
        <w:rPr>
          <w:rFonts w:ascii="Sylfaen" w:eastAsiaTheme="majorEastAsia" w:hAnsi="Sylfaen" w:cstheme="majorHAnsi"/>
          <w:szCs w:val="21"/>
          <w:lang w:val="ka-GE"/>
        </w:rPr>
        <w:t>ვ</w:t>
      </w:r>
      <w:r w:rsidR="00A35DB6" w:rsidRPr="006C008D">
        <w:rPr>
          <w:rFonts w:ascii="Sylfaen" w:eastAsiaTheme="majorEastAsia" w:hAnsi="Sylfaen" w:cstheme="majorHAnsi"/>
          <w:szCs w:val="21"/>
          <w:lang w:val="ka-GE"/>
        </w:rPr>
        <w:t xml:space="preserve">ნებლივ უნდა აცნობოს საელჩოს </w:t>
      </w:r>
      <w:r w:rsidR="00A35DB6" w:rsidRPr="006C008D">
        <w:rPr>
          <w:rFonts w:ascii="Sylfaen" w:eastAsiaTheme="majorEastAsia" w:hAnsi="Sylfaen" w:cstheme="majorHAnsi"/>
          <w:szCs w:val="21"/>
        </w:rPr>
        <w:t>(</w:t>
      </w:r>
      <w:r w:rsidR="00A35DB6" w:rsidRPr="006C008D">
        <w:rPr>
          <w:rFonts w:ascii="Sylfaen" w:eastAsiaTheme="majorEastAsia" w:hAnsi="Sylfaen" w:cstheme="majorHAnsi"/>
          <w:szCs w:val="21"/>
          <w:lang w:val="ka-GE"/>
        </w:rPr>
        <w:t>იაპონ</w:t>
      </w:r>
      <w:r w:rsidR="00D40D0C">
        <w:rPr>
          <w:rFonts w:ascii="Sylfaen" w:eastAsiaTheme="majorEastAsia" w:hAnsi="Sylfaen" w:cstheme="majorHAnsi"/>
          <w:szCs w:val="21"/>
          <w:lang w:val="ka-GE"/>
        </w:rPr>
        <w:t>ი</w:t>
      </w:r>
      <w:r w:rsidR="00A35DB6" w:rsidRPr="006C008D">
        <w:rPr>
          <w:rFonts w:ascii="Sylfaen" w:eastAsiaTheme="majorEastAsia" w:hAnsi="Sylfaen" w:cstheme="majorHAnsi"/>
          <w:szCs w:val="21"/>
          <w:lang w:val="ka-GE"/>
        </w:rPr>
        <w:t>ის საელჩო საქართველოში ან საქართველოს საელჩო იაპონიაში შესაბამისად).</w:t>
      </w:r>
    </w:p>
    <w:p w:rsidR="00454985" w:rsidRPr="00454985" w:rsidRDefault="00454985" w:rsidP="00454985">
      <w:pPr>
        <w:pStyle w:val="ListParagraph"/>
        <w:ind w:leftChars="0" w:left="360"/>
        <w:rPr>
          <w:rFonts w:ascii="Sylfaen" w:eastAsiaTheme="majorEastAsia" w:hAnsi="Sylfaen" w:cstheme="majorHAnsi"/>
          <w:szCs w:val="21"/>
          <w:lang w:val="ka-GE"/>
        </w:rPr>
      </w:pPr>
    </w:p>
    <w:p w:rsidR="0058652A" w:rsidRPr="00362321" w:rsidRDefault="0058652A" w:rsidP="0058652A">
      <w:pPr>
        <w:rPr>
          <w:rFonts w:asciiTheme="majorHAnsi" w:eastAsiaTheme="majorEastAsia" w:hAnsiTheme="majorEastAsia" w:cstheme="majorHAnsi"/>
          <w:szCs w:val="21"/>
        </w:rPr>
      </w:pPr>
    </w:p>
    <w:p w:rsidR="00A35DB6" w:rsidRDefault="0058652A" w:rsidP="00A35DB6">
      <w:pPr>
        <w:rPr>
          <w:rFonts w:ascii="Sylfaen" w:eastAsiaTheme="majorEastAsia" w:hAnsi="Sylfaen" w:cstheme="majorHAnsi"/>
          <w:b/>
          <w:szCs w:val="21"/>
          <w:u w:val="single"/>
          <w:lang w:val="ka-GE"/>
        </w:rPr>
      </w:pPr>
      <w:r w:rsidRPr="00A25DEC">
        <w:rPr>
          <w:rFonts w:asciiTheme="majorHAnsi" w:eastAsiaTheme="majorEastAsia" w:hAnsiTheme="majorHAnsi" w:cstheme="majorHAnsi" w:hint="eastAsia"/>
          <w:b/>
          <w:szCs w:val="21"/>
          <w:u w:val="single"/>
        </w:rPr>
        <w:t xml:space="preserve">2. </w:t>
      </w:r>
      <w:proofErr w:type="gramStart"/>
      <w:r w:rsidR="00A35DB6">
        <w:rPr>
          <w:rFonts w:ascii="Sylfaen" w:eastAsiaTheme="majorEastAsia" w:hAnsi="Sylfaen" w:cstheme="majorHAnsi"/>
          <w:b/>
          <w:szCs w:val="21"/>
          <w:u w:val="single"/>
          <w:lang w:val="ka-GE"/>
        </w:rPr>
        <w:t>ღონისძიებების</w:t>
      </w:r>
      <w:proofErr w:type="gramEnd"/>
      <w:r w:rsidR="00A35DB6">
        <w:rPr>
          <w:rFonts w:ascii="Sylfaen" w:eastAsiaTheme="majorEastAsia" w:hAnsi="Sylfaen" w:cstheme="majorHAnsi"/>
          <w:b/>
          <w:szCs w:val="21"/>
          <w:u w:val="single"/>
          <w:lang w:val="ka-GE"/>
        </w:rPr>
        <w:t xml:space="preserve"> აღიარების პროვილეგიები </w:t>
      </w:r>
    </w:p>
    <w:p w:rsidR="0011181F" w:rsidRDefault="0011181F" w:rsidP="00A35DB6">
      <w:pPr>
        <w:rPr>
          <w:rFonts w:ascii="Sylfaen" w:eastAsiaTheme="majorEastAsia" w:hAnsi="Sylfaen" w:cstheme="majorHAnsi"/>
          <w:b/>
          <w:szCs w:val="21"/>
          <w:u w:val="single"/>
          <w:lang w:val="ka-GE"/>
        </w:rPr>
      </w:pPr>
    </w:p>
    <w:p w:rsidR="00C66682" w:rsidRPr="00C66682" w:rsidRDefault="00C66682" w:rsidP="00FE6534">
      <w:pPr>
        <w:ind w:left="840"/>
        <w:rPr>
          <w:rFonts w:ascii="Sylfaen" w:eastAsiaTheme="majorEastAsia" w:hAnsi="Sylfaen" w:cstheme="majorHAnsi"/>
          <w:szCs w:val="21"/>
          <w:lang w:val="ka-GE"/>
        </w:rPr>
      </w:pPr>
      <w:r>
        <w:rPr>
          <w:rFonts w:ascii="Sylfaen" w:eastAsiaTheme="majorEastAsia" w:hAnsi="Sylfaen" w:cstheme="majorHAnsi"/>
          <w:szCs w:val="21"/>
          <w:lang w:val="ka-GE"/>
        </w:rPr>
        <w:t xml:space="preserve">ღონისძიების ორგანიზატორს შეუძლია გამოიყენოს სათაური </w:t>
      </w:r>
      <w:r w:rsidRPr="00454985">
        <w:rPr>
          <w:rFonts w:ascii="Sylfaen" w:eastAsiaTheme="majorEastAsia" w:hAnsi="Sylfaen" w:cstheme="majorHAnsi"/>
          <w:szCs w:val="21"/>
          <w:lang w:val="ka-GE"/>
        </w:rPr>
        <w:t>„იაპონიასა და საქართველოს შორის დიპლომატიური ურთიერთობების დამყარების</w:t>
      </w:r>
      <w:r>
        <w:rPr>
          <w:rFonts w:ascii="Sylfaen" w:eastAsiaTheme="majorEastAsia" w:hAnsi="Sylfaen" w:cstheme="majorHAnsi"/>
          <w:szCs w:val="21"/>
          <w:lang w:val="ka-GE"/>
        </w:rPr>
        <w:t xml:space="preserve"> </w:t>
      </w:r>
      <w:r w:rsidR="006C008D">
        <w:rPr>
          <w:rFonts w:ascii="Sylfaen" w:eastAsiaTheme="majorEastAsia" w:hAnsi="Sylfaen" w:cstheme="majorHAnsi"/>
          <w:szCs w:val="21"/>
          <w:lang w:val="ka-GE"/>
        </w:rPr>
        <w:t>მე–</w:t>
      </w:r>
      <w:r w:rsidRPr="00454985">
        <w:rPr>
          <w:rFonts w:ascii="Sylfaen" w:eastAsiaTheme="majorEastAsia" w:hAnsi="Sylfaen" w:cstheme="majorHAnsi"/>
          <w:szCs w:val="21"/>
          <w:lang w:val="ka-GE"/>
        </w:rPr>
        <w:t>20 წლისთავისადმი მიძღვნილი  ღონისძიებ</w:t>
      </w:r>
      <w:r>
        <w:rPr>
          <w:rFonts w:ascii="Sylfaen" w:eastAsiaTheme="majorEastAsia" w:hAnsi="Sylfaen" w:cstheme="majorHAnsi"/>
          <w:szCs w:val="21"/>
          <w:lang w:val="ka-GE"/>
        </w:rPr>
        <w:t>ები</w:t>
      </w:r>
      <w:r w:rsidRPr="00454985">
        <w:rPr>
          <w:rFonts w:ascii="Sylfaen" w:eastAsiaTheme="majorEastAsia" w:hAnsi="Sylfaen" w:cstheme="majorHAnsi"/>
          <w:szCs w:val="21"/>
          <w:lang w:val="ka-GE"/>
        </w:rPr>
        <w:t>“</w:t>
      </w:r>
      <w:r>
        <w:rPr>
          <w:rFonts w:ascii="Sylfaen" w:eastAsiaTheme="majorEastAsia" w:hAnsi="Sylfaen" w:cstheme="majorHAnsi"/>
          <w:szCs w:val="21"/>
          <w:lang w:val="ka-GE"/>
        </w:rPr>
        <w:t xml:space="preserve"> და ასევე ლოგოს ნიშანი შესაბამის საზოგადოებრივ ურთიერთობების მასალებში – პოსტერებში, ბროშურებში, ვებ–გვერდზე, აფიშაზე, ბანერებზე და ა.შ.</w:t>
      </w:r>
    </w:p>
    <w:p w:rsidR="00D548B1" w:rsidRDefault="00D548B1" w:rsidP="00FE6534">
      <w:pPr>
        <w:rPr>
          <w:rFonts w:ascii="Sylfaen" w:eastAsiaTheme="majorEastAsia" w:hAnsi="Sylfaen" w:cstheme="majorHAnsi"/>
          <w:szCs w:val="21"/>
          <w:lang w:val="ka-GE"/>
        </w:rPr>
      </w:pPr>
    </w:p>
    <w:p w:rsidR="00C66682" w:rsidRPr="00C66682" w:rsidRDefault="00C66682" w:rsidP="00FE6534">
      <w:pPr>
        <w:ind w:left="840"/>
        <w:rPr>
          <w:rFonts w:ascii="Sylfaen" w:eastAsiaTheme="majorEastAsia" w:hAnsi="Sylfaen" w:cstheme="majorHAnsi"/>
          <w:szCs w:val="21"/>
          <w:lang w:val="ka-GE"/>
        </w:rPr>
      </w:pPr>
      <w:r w:rsidRPr="00C66682">
        <w:rPr>
          <w:rFonts w:ascii="Sylfaen" w:eastAsiaTheme="majorEastAsia" w:hAnsi="Sylfaen" w:cstheme="majorHAnsi"/>
          <w:szCs w:val="21"/>
          <w:lang w:val="ka-GE"/>
        </w:rPr>
        <w:t>ღონისძიება დარეგისტრირდება</w:t>
      </w:r>
      <w:r w:rsidRPr="00C66682">
        <w:rPr>
          <w:rFonts w:ascii="Sylfaen" w:eastAsiaTheme="majorEastAsia" w:hAnsi="Sylfaen" w:cstheme="majorHAnsi"/>
          <w:sz w:val="22"/>
          <w:lang w:val="ka-GE"/>
        </w:rPr>
        <w:t xml:space="preserve"> </w:t>
      </w:r>
      <w:r w:rsidRPr="00454985">
        <w:rPr>
          <w:rFonts w:ascii="Sylfaen" w:eastAsiaTheme="majorEastAsia" w:hAnsi="Sylfaen" w:cstheme="majorHAnsi"/>
          <w:szCs w:val="21"/>
          <w:lang w:val="ka-GE"/>
        </w:rPr>
        <w:t>„იაპონიასა და საქართველოს შორის დიპლომატიური ურთიერთობების დამყარების</w:t>
      </w:r>
      <w:r w:rsidRPr="00C66682">
        <w:rPr>
          <w:rFonts w:ascii="Sylfaen" w:eastAsiaTheme="majorEastAsia" w:hAnsi="Sylfaen" w:cstheme="majorHAnsi"/>
          <w:szCs w:val="21"/>
          <w:lang w:val="ka-GE"/>
        </w:rPr>
        <w:t xml:space="preserve"> </w:t>
      </w:r>
      <w:r w:rsidR="006C008D">
        <w:rPr>
          <w:rFonts w:ascii="Sylfaen" w:eastAsiaTheme="majorEastAsia" w:hAnsi="Sylfaen" w:cstheme="majorHAnsi"/>
          <w:szCs w:val="21"/>
          <w:lang w:val="ka-GE"/>
        </w:rPr>
        <w:t>მე–</w:t>
      </w:r>
      <w:r w:rsidRPr="00C66682">
        <w:rPr>
          <w:rFonts w:ascii="Sylfaen" w:eastAsiaTheme="majorEastAsia" w:hAnsi="Sylfaen" w:cstheme="majorHAnsi"/>
          <w:szCs w:val="21"/>
          <w:lang w:val="ka-GE"/>
        </w:rPr>
        <w:t>20 წლისთავისადმი მიძღვნილი ღონისძიების“</w:t>
      </w:r>
      <w:r w:rsidR="00945375">
        <w:rPr>
          <w:rFonts w:ascii="Sylfaen" w:eastAsiaTheme="majorEastAsia" w:hAnsi="Sylfaen" w:cstheme="majorHAnsi"/>
          <w:szCs w:val="21"/>
          <w:lang w:val="ka-GE"/>
        </w:rPr>
        <w:t xml:space="preserve"> </w:t>
      </w:r>
      <w:r w:rsidRPr="00C66682">
        <w:rPr>
          <w:rFonts w:ascii="Sylfaen" w:eastAsiaTheme="majorEastAsia" w:hAnsi="Sylfaen" w:cstheme="majorHAnsi"/>
          <w:szCs w:val="21"/>
          <w:lang w:val="ka-GE"/>
        </w:rPr>
        <w:t>ოფიციალურ კალენდარში.</w:t>
      </w:r>
    </w:p>
    <w:p w:rsidR="0058652A" w:rsidRDefault="0058652A" w:rsidP="0058652A">
      <w:pPr>
        <w:rPr>
          <w:rFonts w:asciiTheme="majorHAnsi" w:eastAsiaTheme="majorEastAsia" w:hAnsiTheme="majorEastAsia" w:cstheme="majorHAnsi"/>
          <w:szCs w:val="21"/>
          <w:u w:val="single"/>
        </w:rPr>
      </w:pPr>
    </w:p>
    <w:p w:rsidR="002239C0" w:rsidRDefault="002239C0" w:rsidP="0058652A">
      <w:pPr>
        <w:rPr>
          <w:rFonts w:asciiTheme="majorHAnsi" w:eastAsiaTheme="majorEastAsia" w:hAnsiTheme="majorEastAsia" w:cstheme="majorHAnsi"/>
          <w:b/>
          <w:szCs w:val="21"/>
          <w:u w:val="single"/>
        </w:rPr>
      </w:pPr>
    </w:p>
    <w:p w:rsidR="0058652A" w:rsidRDefault="0058652A" w:rsidP="0058652A">
      <w:pPr>
        <w:rPr>
          <w:rFonts w:ascii="Sylfaen" w:eastAsiaTheme="majorEastAsia" w:hAnsi="Sylfaen" w:cstheme="majorHAnsi"/>
          <w:b/>
          <w:szCs w:val="21"/>
          <w:u w:val="single"/>
          <w:lang w:val="ka-GE"/>
        </w:rPr>
      </w:pPr>
      <w:r w:rsidRPr="002239C0">
        <w:rPr>
          <w:rFonts w:asciiTheme="majorHAnsi" w:eastAsiaTheme="majorEastAsia" w:hAnsiTheme="majorEastAsia" w:cstheme="majorHAnsi" w:hint="eastAsia"/>
          <w:b/>
          <w:szCs w:val="21"/>
          <w:u w:val="single"/>
        </w:rPr>
        <w:t xml:space="preserve">3. </w:t>
      </w:r>
      <w:proofErr w:type="gramStart"/>
      <w:r w:rsidR="002239C0" w:rsidRPr="002239C0">
        <w:rPr>
          <w:rFonts w:ascii="Sylfaen" w:eastAsiaTheme="majorEastAsia" w:hAnsi="Sylfaen" w:cstheme="majorHAnsi"/>
          <w:b/>
          <w:szCs w:val="21"/>
          <w:u w:val="single"/>
          <w:lang w:val="ka-GE"/>
        </w:rPr>
        <w:t>დოკუმენტაციის</w:t>
      </w:r>
      <w:proofErr w:type="gramEnd"/>
      <w:r w:rsidR="002239C0" w:rsidRPr="002239C0">
        <w:rPr>
          <w:rFonts w:ascii="Sylfaen" w:eastAsiaTheme="majorEastAsia" w:hAnsi="Sylfaen" w:cstheme="majorHAnsi"/>
          <w:b/>
          <w:szCs w:val="21"/>
          <w:u w:val="single"/>
          <w:lang w:val="ka-GE"/>
        </w:rPr>
        <w:t xml:space="preserve"> წარდგენის წესი:</w:t>
      </w:r>
    </w:p>
    <w:p w:rsidR="002239C0" w:rsidRPr="002239C0" w:rsidRDefault="002239C0" w:rsidP="0058652A">
      <w:pPr>
        <w:rPr>
          <w:rFonts w:ascii="Sylfaen" w:eastAsiaTheme="majorEastAsia" w:hAnsi="Sylfaen" w:cstheme="majorHAnsi"/>
          <w:b/>
          <w:szCs w:val="21"/>
          <w:u w:val="single"/>
          <w:lang w:val="ka-GE"/>
        </w:rPr>
      </w:pPr>
    </w:p>
    <w:p w:rsidR="0058652A" w:rsidRPr="009B79BB" w:rsidRDefault="009339BC" w:rsidP="0058652A">
      <w:pPr>
        <w:pStyle w:val="ListParagraph"/>
        <w:numPr>
          <w:ilvl w:val="0"/>
          <w:numId w:val="6"/>
        </w:numPr>
        <w:ind w:leftChars="0"/>
        <w:rPr>
          <w:rFonts w:asciiTheme="majorHAnsi" w:eastAsiaTheme="majorEastAsia" w:hAnsiTheme="majorEastAsia" w:cstheme="majorHAnsi"/>
          <w:szCs w:val="21"/>
        </w:rPr>
      </w:pPr>
      <w:r>
        <w:rPr>
          <w:rFonts w:ascii="Sylfaen" w:eastAsiaTheme="majorEastAsia" w:hAnsi="Sylfaen" w:cstheme="majorHAnsi"/>
          <w:szCs w:val="21"/>
          <w:lang w:val="ka-GE"/>
        </w:rPr>
        <w:t>წარსადგენი დოკუმენტაცია</w:t>
      </w:r>
      <w:r w:rsidR="0058652A">
        <w:rPr>
          <w:rFonts w:asciiTheme="majorHAnsi" w:eastAsiaTheme="majorEastAsia" w:hAnsiTheme="majorEastAsia" w:cstheme="majorHAnsi"/>
          <w:szCs w:val="21"/>
        </w:rPr>
        <w:t>:</w:t>
      </w:r>
    </w:p>
    <w:p w:rsidR="0058652A" w:rsidRPr="009339BC" w:rsidRDefault="0058652A" w:rsidP="0058652A">
      <w:pPr>
        <w:ind w:leftChars="202" w:left="424"/>
        <w:rPr>
          <w:rFonts w:ascii="Sylfaen" w:eastAsiaTheme="majorEastAsia" w:hAnsi="Sylfaen" w:cstheme="majorHAnsi"/>
          <w:szCs w:val="21"/>
          <w:lang w:val="ka-GE"/>
        </w:rPr>
      </w:pPr>
      <w:r>
        <w:rPr>
          <w:rFonts w:asciiTheme="majorHAnsi" w:eastAsiaTheme="majorEastAsia" w:hAnsiTheme="majorEastAsia" w:cstheme="majorHAnsi" w:hint="eastAsia"/>
          <w:szCs w:val="21"/>
        </w:rPr>
        <w:t xml:space="preserve">- </w:t>
      </w:r>
      <w:proofErr w:type="gramStart"/>
      <w:r w:rsidR="009339BC" w:rsidRPr="009339BC">
        <w:rPr>
          <w:rFonts w:ascii="Sylfaen" w:eastAsiaTheme="majorEastAsia" w:hAnsi="Sylfaen" w:cstheme="majorHAnsi"/>
          <w:color w:val="FF0000"/>
          <w:szCs w:val="21"/>
          <w:lang w:val="ka-GE"/>
        </w:rPr>
        <w:t>სააპლიკაციო</w:t>
      </w:r>
      <w:proofErr w:type="gramEnd"/>
      <w:r w:rsidR="009339BC" w:rsidRPr="009339BC">
        <w:rPr>
          <w:rFonts w:ascii="Sylfaen" w:eastAsiaTheme="majorEastAsia" w:hAnsi="Sylfaen" w:cstheme="majorHAnsi"/>
          <w:color w:val="FF0000"/>
          <w:szCs w:val="21"/>
          <w:lang w:val="ka-GE"/>
        </w:rPr>
        <w:t xml:space="preserve"> ფორმა;</w:t>
      </w:r>
    </w:p>
    <w:p w:rsidR="00B77C0A" w:rsidRDefault="0058652A" w:rsidP="0058652A">
      <w:pPr>
        <w:ind w:leftChars="202" w:left="424"/>
        <w:rPr>
          <w:rFonts w:ascii="Sylfaen" w:eastAsiaTheme="majorEastAsia" w:hAnsi="Sylfaen" w:cstheme="majorHAnsi"/>
          <w:szCs w:val="21"/>
          <w:lang w:val="ka-GE"/>
        </w:rPr>
      </w:pPr>
      <w:r>
        <w:rPr>
          <w:rFonts w:asciiTheme="majorHAnsi" w:eastAsiaTheme="majorEastAsia" w:hAnsiTheme="majorEastAsia" w:cstheme="majorHAnsi" w:hint="eastAsia"/>
          <w:szCs w:val="21"/>
        </w:rPr>
        <w:t xml:space="preserve">- </w:t>
      </w:r>
      <w:proofErr w:type="gramStart"/>
      <w:r w:rsidR="009339BC">
        <w:rPr>
          <w:rFonts w:ascii="Sylfaen" w:eastAsiaTheme="majorEastAsia" w:hAnsi="Sylfaen" w:cstheme="majorHAnsi"/>
          <w:szCs w:val="21"/>
          <w:lang w:val="ka-GE"/>
        </w:rPr>
        <w:t>დაწვრილებითი</w:t>
      </w:r>
      <w:proofErr w:type="gramEnd"/>
      <w:r w:rsidR="009339BC">
        <w:rPr>
          <w:rFonts w:ascii="Sylfaen" w:eastAsiaTheme="majorEastAsia" w:hAnsi="Sylfaen" w:cstheme="majorHAnsi"/>
          <w:szCs w:val="21"/>
          <w:lang w:val="ka-GE"/>
        </w:rPr>
        <w:t xml:space="preserve"> ინფორმაცია ღონისძიების შესახებ (</w:t>
      </w:r>
      <w:r w:rsidR="00B77C0A">
        <w:rPr>
          <w:rFonts w:ascii="Sylfaen" w:eastAsiaTheme="majorEastAsia" w:hAnsi="Sylfaen" w:cstheme="majorHAnsi"/>
          <w:szCs w:val="21"/>
          <w:lang w:val="ka-GE"/>
        </w:rPr>
        <w:t>ღონისძიების</w:t>
      </w:r>
      <w:r w:rsidR="00990A3E">
        <w:rPr>
          <w:rFonts w:ascii="Sylfaen" w:eastAsiaTheme="majorEastAsia" w:hAnsi="Sylfaen" w:cstheme="majorHAnsi"/>
          <w:szCs w:val="21"/>
          <w:lang w:val="ka-GE"/>
        </w:rPr>
        <w:t xml:space="preserve"> მიმოხილვა/გეგმა, </w:t>
      </w:r>
      <w:r w:rsidR="0050622C">
        <w:rPr>
          <w:rFonts w:ascii="Sylfaen" w:eastAsiaTheme="majorEastAsia" w:hAnsi="Sylfaen" w:cstheme="majorHAnsi"/>
          <w:szCs w:val="21"/>
          <w:lang w:val="ka-GE"/>
        </w:rPr>
        <w:t>და მასთან</w:t>
      </w:r>
      <w:r w:rsidR="005C39F1">
        <w:rPr>
          <w:rFonts w:asciiTheme="majorHAnsi" w:eastAsiaTheme="majorEastAsia" w:hAnsiTheme="majorEastAsia" w:cstheme="majorHAnsi"/>
          <w:szCs w:val="21"/>
        </w:rPr>
        <w:t xml:space="preserve"> </w:t>
      </w:r>
      <w:r w:rsidR="00990A3E">
        <w:rPr>
          <w:rFonts w:ascii="Sylfaen" w:eastAsiaTheme="majorEastAsia" w:hAnsi="Sylfaen" w:cstheme="majorHAnsi"/>
          <w:szCs w:val="21"/>
          <w:lang w:val="ka-GE"/>
        </w:rPr>
        <w:t>დაკავშირებული შემოსავალი და ხარჯები);</w:t>
      </w:r>
    </w:p>
    <w:p w:rsidR="0058652A" w:rsidRPr="005C39F1" w:rsidRDefault="0058652A" w:rsidP="0058652A">
      <w:pPr>
        <w:ind w:leftChars="202" w:left="424"/>
        <w:rPr>
          <w:rFonts w:asciiTheme="majorHAnsi" w:eastAsiaTheme="majorEastAsia" w:hAnsiTheme="majorEastAsia" w:cstheme="majorHAnsi"/>
          <w:szCs w:val="21"/>
          <w:lang w:val="ka-GE"/>
        </w:rPr>
      </w:pPr>
      <w:r w:rsidRPr="005C39F1">
        <w:rPr>
          <w:rFonts w:asciiTheme="majorHAnsi" w:eastAsiaTheme="majorEastAsia" w:hAnsiTheme="majorEastAsia" w:cstheme="majorHAnsi" w:hint="eastAsia"/>
          <w:szCs w:val="21"/>
          <w:lang w:val="ka-GE"/>
        </w:rPr>
        <w:t xml:space="preserve">- </w:t>
      </w:r>
      <w:r w:rsidR="005C39F1">
        <w:rPr>
          <w:rFonts w:ascii="Sylfaen" w:eastAsiaTheme="majorEastAsia" w:hAnsi="Sylfaen" w:cstheme="majorHAnsi"/>
          <w:szCs w:val="21"/>
          <w:lang w:val="ka-GE"/>
        </w:rPr>
        <w:t>ინფორმაცია ორგანიზატორის შესახებ (ორგანიზაციის მიმოხილვა/ აღწერა და სტატუსი, მოღვაწეობა წარსულში)</w:t>
      </w:r>
      <w:r w:rsidR="00821DD2">
        <w:rPr>
          <w:rFonts w:ascii="Sylfaen" w:eastAsiaTheme="majorEastAsia" w:hAnsi="Sylfaen" w:cstheme="majorHAnsi"/>
          <w:szCs w:val="21"/>
          <w:lang w:val="ka-GE"/>
        </w:rPr>
        <w:t>.</w:t>
      </w:r>
    </w:p>
    <w:p w:rsidR="0058652A" w:rsidRPr="009B79BB" w:rsidRDefault="005C39F1" w:rsidP="0058652A">
      <w:pPr>
        <w:pStyle w:val="ListParagraph"/>
        <w:numPr>
          <w:ilvl w:val="0"/>
          <w:numId w:val="6"/>
        </w:numPr>
        <w:ind w:leftChars="0"/>
        <w:rPr>
          <w:rFonts w:asciiTheme="majorHAnsi" w:eastAsiaTheme="majorEastAsia" w:hAnsiTheme="majorHAnsi" w:cstheme="majorHAnsi"/>
          <w:szCs w:val="21"/>
        </w:rPr>
      </w:pPr>
      <w:r>
        <w:rPr>
          <w:rFonts w:ascii="Sylfaen" w:eastAsiaTheme="majorEastAsia" w:hAnsi="Sylfaen" w:cstheme="majorHAnsi"/>
          <w:szCs w:val="21"/>
          <w:lang w:val="ka-GE"/>
        </w:rPr>
        <w:t xml:space="preserve">სააპლიკაციო ფორმის ჩაბარების ბოლო ვადა: </w:t>
      </w:r>
    </w:p>
    <w:p w:rsidR="00927526" w:rsidRDefault="00927526" w:rsidP="0058652A">
      <w:pPr>
        <w:ind w:leftChars="200" w:left="420"/>
        <w:rPr>
          <w:rFonts w:ascii="Sylfaen" w:eastAsiaTheme="majorEastAsia" w:hAnsi="Sylfaen" w:cstheme="majorHAnsi"/>
          <w:szCs w:val="21"/>
          <w:lang w:val="ka-GE"/>
        </w:rPr>
      </w:pPr>
      <w:r>
        <w:rPr>
          <w:rFonts w:ascii="Sylfaen" w:eastAsiaTheme="majorEastAsia" w:hAnsi="Sylfaen" w:cstheme="majorHAnsi"/>
          <w:szCs w:val="21"/>
          <w:lang w:val="ka-GE"/>
        </w:rPr>
        <w:t xml:space="preserve">სააპლიკაციო ფორმა ზემოთ აღნიშნულ დოკუმენტაციასთან ერთად უნდა ჩააბაროთ </w:t>
      </w:r>
      <w:r w:rsidR="0050622C">
        <w:rPr>
          <w:rFonts w:ascii="Sylfaen" w:eastAsiaTheme="majorEastAsia" w:hAnsi="Sylfaen" w:cstheme="majorHAnsi"/>
          <w:szCs w:val="21"/>
          <w:lang w:val="ka-GE"/>
        </w:rPr>
        <w:t>დაგეგმილ</w:t>
      </w:r>
      <w:r>
        <w:rPr>
          <w:rFonts w:ascii="Sylfaen" w:eastAsiaTheme="majorEastAsia" w:hAnsi="Sylfaen" w:cstheme="majorHAnsi"/>
          <w:szCs w:val="21"/>
          <w:lang w:val="ka-GE"/>
        </w:rPr>
        <w:t xml:space="preserve"> ღონისძიებ</w:t>
      </w:r>
      <w:r w:rsidR="00821DD2">
        <w:rPr>
          <w:rFonts w:ascii="Sylfaen" w:eastAsiaTheme="majorEastAsia" w:hAnsi="Sylfaen" w:cstheme="majorHAnsi"/>
          <w:szCs w:val="21"/>
          <w:lang w:val="ka-GE"/>
        </w:rPr>
        <w:t>ამდე</w:t>
      </w:r>
      <w:r>
        <w:rPr>
          <w:rFonts w:ascii="Sylfaen" w:eastAsiaTheme="majorEastAsia" w:hAnsi="Sylfaen" w:cstheme="majorHAnsi"/>
          <w:szCs w:val="21"/>
          <w:lang w:val="ka-GE"/>
        </w:rPr>
        <w:t xml:space="preserve"> 1 თვით ადრე შემდეგ მისამართ</w:t>
      </w:r>
      <w:r w:rsidR="00821DD2">
        <w:rPr>
          <w:rFonts w:ascii="Sylfaen" w:eastAsiaTheme="majorEastAsia" w:hAnsi="Sylfaen" w:cstheme="majorHAnsi"/>
          <w:szCs w:val="21"/>
          <w:lang w:val="ka-GE"/>
        </w:rPr>
        <w:t>ებ</w:t>
      </w:r>
      <w:r>
        <w:rPr>
          <w:rFonts w:ascii="Sylfaen" w:eastAsiaTheme="majorEastAsia" w:hAnsi="Sylfaen" w:cstheme="majorHAnsi"/>
          <w:szCs w:val="21"/>
          <w:lang w:val="ka-GE"/>
        </w:rPr>
        <w:t>ზე:</w:t>
      </w:r>
    </w:p>
    <w:p w:rsidR="0058652A" w:rsidRDefault="0058652A" w:rsidP="0058652A">
      <w:pPr>
        <w:rPr>
          <w:rFonts w:ascii="Sylfaen" w:eastAsiaTheme="majorEastAsia" w:hAnsi="Sylfaen" w:cstheme="majorHAnsi"/>
          <w:szCs w:val="21"/>
          <w:lang w:val="ka-GE"/>
        </w:rPr>
      </w:pPr>
    </w:p>
    <w:p w:rsidR="00DF3F29" w:rsidRPr="00DF3F29" w:rsidRDefault="00DF3F29" w:rsidP="0058652A">
      <w:pPr>
        <w:rPr>
          <w:rFonts w:ascii="Sylfaen" w:eastAsiaTheme="majorEastAsia" w:hAnsi="Sylfaen" w:cstheme="majorHAnsi"/>
          <w:szCs w:val="21"/>
          <w:lang w:val="ka-GE"/>
        </w:rPr>
      </w:pPr>
    </w:p>
    <w:p w:rsidR="0058652A" w:rsidRPr="00A25DEC" w:rsidRDefault="00DF3F29" w:rsidP="00147451">
      <w:pPr>
        <w:rPr>
          <w:rFonts w:asciiTheme="majorHAnsi" w:eastAsiaTheme="majorEastAsia" w:hAnsiTheme="majorHAnsi" w:cstheme="majorHAnsi"/>
          <w:b/>
          <w:i/>
          <w:szCs w:val="21"/>
        </w:rPr>
      </w:pPr>
      <w:r w:rsidRPr="00DF3F29">
        <w:rPr>
          <w:rFonts w:ascii="Sylfaen" w:eastAsiaTheme="majorEastAsia" w:hAnsi="Sylfaen" w:cstheme="majorHAnsi"/>
          <w:b/>
          <w:i/>
          <w:szCs w:val="21"/>
          <w:lang w:val="ka-GE"/>
        </w:rPr>
        <w:t>ღონისძიებები, რომელიც ჩატარდება</w:t>
      </w:r>
      <w:r>
        <w:rPr>
          <w:rFonts w:ascii="Sylfaen" w:eastAsiaTheme="majorEastAsia" w:hAnsi="Sylfaen" w:cstheme="majorHAnsi"/>
          <w:b/>
          <w:i/>
          <w:szCs w:val="21"/>
          <w:lang w:val="ka-GE"/>
        </w:rPr>
        <w:t xml:space="preserve"> </w:t>
      </w:r>
      <w:r w:rsidRPr="00DF3F29">
        <w:rPr>
          <w:rFonts w:ascii="Sylfaen" w:eastAsiaTheme="majorEastAsia" w:hAnsi="Sylfaen" w:cstheme="majorHAnsi"/>
          <w:b/>
          <w:i/>
          <w:szCs w:val="21"/>
          <w:lang w:val="ka-GE"/>
        </w:rPr>
        <w:t>იაპონიაში:</w:t>
      </w:r>
    </w:p>
    <w:p w:rsidR="0058652A" w:rsidRPr="00DF3F29" w:rsidRDefault="0058652A" w:rsidP="0058652A">
      <w:pPr>
        <w:rPr>
          <w:rFonts w:ascii="Sylfaen" w:eastAsiaTheme="majorEastAsia" w:hAnsi="Sylfaen" w:cstheme="majorHAnsi"/>
          <w:szCs w:val="21"/>
          <w:lang w:val="ka-GE"/>
        </w:rPr>
      </w:pPr>
      <w:r>
        <w:rPr>
          <w:rFonts w:asciiTheme="majorHAnsi" w:eastAsiaTheme="majorEastAsia" w:hAnsiTheme="majorHAnsi" w:cstheme="majorHAnsi" w:hint="eastAsia"/>
          <w:szCs w:val="21"/>
        </w:rPr>
        <w:tab/>
      </w:r>
    </w:p>
    <w:p w:rsidR="0058652A" w:rsidRDefault="0058652A" w:rsidP="0058652A">
      <w:pPr>
        <w:ind w:firstLineChars="100" w:firstLine="21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ab/>
      </w:r>
      <w:r w:rsidR="00DF3F29">
        <w:rPr>
          <w:rFonts w:ascii="Sylfaen" w:eastAsiaTheme="majorEastAsia" w:hAnsi="Sylfaen" w:cstheme="majorHAnsi"/>
          <w:szCs w:val="21"/>
          <w:lang w:val="ka-GE"/>
        </w:rPr>
        <w:t>მისამართი</w:t>
      </w:r>
      <w:r>
        <w:rPr>
          <w:rFonts w:asciiTheme="majorHAnsi" w:eastAsiaTheme="majorEastAsia" w:hAnsiTheme="majorHAnsi" w:cstheme="majorHAnsi" w:hint="eastAsia"/>
          <w:szCs w:val="21"/>
        </w:rPr>
        <w:t xml:space="preserve">: Residence </w:t>
      </w:r>
      <w:proofErr w:type="spellStart"/>
      <w:r>
        <w:rPr>
          <w:rFonts w:asciiTheme="majorHAnsi" w:eastAsiaTheme="majorEastAsia" w:hAnsiTheme="majorHAnsi" w:cstheme="majorHAnsi" w:hint="eastAsia"/>
          <w:szCs w:val="21"/>
        </w:rPr>
        <w:t>Viscountess</w:t>
      </w:r>
      <w:proofErr w:type="spellEnd"/>
      <w:r>
        <w:rPr>
          <w:rFonts w:asciiTheme="majorHAnsi" w:eastAsiaTheme="majorEastAsia" w:hAnsiTheme="majorHAnsi" w:cstheme="majorHAnsi" w:hint="eastAsia"/>
          <w:szCs w:val="21"/>
        </w:rPr>
        <w:t xml:space="preserve"> #220</w:t>
      </w:r>
    </w:p>
    <w:p w:rsidR="0058652A" w:rsidRPr="00FF2D26" w:rsidRDefault="0058652A" w:rsidP="0058652A">
      <w:pPr>
        <w:ind w:left="840" w:firstLineChars="400" w:firstLine="840"/>
        <w:rPr>
          <w:rFonts w:asciiTheme="majorHAnsi" w:eastAsiaTheme="majorEastAsia" w:hAnsiTheme="majorHAnsi" w:cstheme="majorHAnsi"/>
          <w:szCs w:val="21"/>
          <w:lang w:val="es-ES"/>
        </w:rPr>
      </w:pPr>
      <w:r w:rsidRPr="00FF2D26">
        <w:rPr>
          <w:rFonts w:asciiTheme="majorHAnsi" w:eastAsiaTheme="majorEastAsia" w:hAnsiTheme="majorHAnsi" w:cstheme="majorHAnsi" w:hint="eastAsia"/>
          <w:szCs w:val="21"/>
          <w:lang w:val="es-ES"/>
        </w:rPr>
        <w:t xml:space="preserve">1-11-36, </w:t>
      </w:r>
      <w:proofErr w:type="spellStart"/>
      <w:r w:rsidRPr="00FF2D26">
        <w:rPr>
          <w:rFonts w:asciiTheme="majorHAnsi" w:eastAsiaTheme="majorEastAsia" w:hAnsiTheme="majorHAnsi" w:cstheme="majorHAnsi" w:hint="eastAsia"/>
          <w:szCs w:val="21"/>
          <w:lang w:val="es-ES"/>
        </w:rPr>
        <w:t>Akasaka</w:t>
      </w:r>
      <w:proofErr w:type="spellEnd"/>
      <w:r w:rsidRPr="00FF2D26">
        <w:rPr>
          <w:rFonts w:asciiTheme="majorHAnsi" w:eastAsiaTheme="majorEastAsia" w:hAnsiTheme="majorHAnsi" w:cstheme="majorHAnsi" w:hint="eastAsia"/>
          <w:szCs w:val="21"/>
          <w:lang w:val="es-ES"/>
        </w:rPr>
        <w:t xml:space="preserve">, </w:t>
      </w:r>
      <w:proofErr w:type="spellStart"/>
      <w:r w:rsidRPr="00FF2D26">
        <w:rPr>
          <w:rFonts w:asciiTheme="majorHAnsi" w:eastAsiaTheme="majorEastAsia" w:hAnsiTheme="majorHAnsi" w:cstheme="majorHAnsi" w:hint="eastAsia"/>
          <w:szCs w:val="21"/>
          <w:lang w:val="es-ES"/>
        </w:rPr>
        <w:t>Minato-ku</w:t>
      </w:r>
      <w:proofErr w:type="spellEnd"/>
      <w:r w:rsidRPr="00FF2D26">
        <w:rPr>
          <w:rFonts w:asciiTheme="majorHAnsi" w:eastAsiaTheme="majorEastAsia" w:hAnsiTheme="majorHAnsi" w:cstheme="majorHAnsi" w:hint="eastAsia"/>
          <w:szCs w:val="21"/>
          <w:lang w:val="es-ES"/>
        </w:rPr>
        <w:t xml:space="preserve">, </w:t>
      </w:r>
      <w:proofErr w:type="spellStart"/>
      <w:r w:rsidRPr="00FF2D26">
        <w:rPr>
          <w:rFonts w:asciiTheme="majorHAnsi" w:eastAsiaTheme="majorEastAsia" w:hAnsiTheme="majorHAnsi" w:cstheme="majorHAnsi" w:hint="eastAsia"/>
          <w:szCs w:val="21"/>
          <w:lang w:val="es-ES"/>
        </w:rPr>
        <w:t>Tokyo</w:t>
      </w:r>
      <w:proofErr w:type="spellEnd"/>
      <w:r w:rsidRPr="00FF2D26">
        <w:rPr>
          <w:rFonts w:asciiTheme="majorHAnsi" w:eastAsiaTheme="majorEastAsia" w:hAnsiTheme="majorHAnsi" w:cstheme="majorHAnsi" w:hint="eastAsia"/>
          <w:szCs w:val="21"/>
          <w:lang w:val="es-ES"/>
        </w:rPr>
        <w:t>, 1</w:t>
      </w:r>
      <w:r w:rsidRPr="00FF2D26">
        <w:rPr>
          <w:rFonts w:asciiTheme="majorHAnsi" w:eastAsiaTheme="majorEastAsia" w:hAnsiTheme="majorHAnsi" w:cstheme="majorHAnsi"/>
          <w:szCs w:val="21"/>
          <w:lang w:val="es-ES"/>
        </w:rPr>
        <w:t>07-0052</w:t>
      </w:r>
      <w:r w:rsidRPr="00FF2D26">
        <w:rPr>
          <w:rFonts w:asciiTheme="majorHAnsi" w:eastAsiaTheme="majorEastAsia" w:hAnsiTheme="majorHAnsi" w:cstheme="majorHAnsi" w:hint="eastAsia"/>
          <w:szCs w:val="21"/>
          <w:lang w:val="es-ES"/>
        </w:rPr>
        <w:t xml:space="preserve">, </w:t>
      </w:r>
      <w:proofErr w:type="spellStart"/>
      <w:r w:rsidRPr="00FF2D26">
        <w:rPr>
          <w:rFonts w:asciiTheme="majorHAnsi" w:eastAsiaTheme="majorEastAsia" w:hAnsiTheme="majorHAnsi" w:cstheme="majorHAnsi" w:hint="eastAsia"/>
          <w:szCs w:val="21"/>
          <w:lang w:val="es-ES"/>
        </w:rPr>
        <w:t>Japan</w:t>
      </w:r>
      <w:proofErr w:type="spellEnd"/>
    </w:p>
    <w:p w:rsidR="0058652A" w:rsidRPr="00FF2D26" w:rsidRDefault="00DF3F29" w:rsidP="0058652A">
      <w:pPr>
        <w:ind w:firstLine="840"/>
        <w:rPr>
          <w:rFonts w:asciiTheme="majorHAnsi" w:eastAsiaTheme="majorEastAsia" w:hAnsiTheme="majorHAnsi" w:cstheme="majorHAnsi"/>
          <w:szCs w:val="21"/>
          <w:lang w:val="es-ES"/>
        </w:rPr>
      </w:pPr>
      <w:r>
        <w:rPr>
          <w:rFonts w:ascii="Sylfaen" w:eastAsiaTheme="majorEastAsia" w:hAnsi="Sylfaen" w:cstheme="majorHAnsi"/>
          <w:szCs w:val="21"/>
          <w:lang w:val="ka-GE"/>
        </w:rPr>
        <w:t>ტელ</w:t>
      </w:r>
      <w:r w:rsidR="0058652A" w:rsidRPr="00FF2D26">
        <w:rPr>
          <w:rFonts w:asciiTheme="majorHAnsi" w:eastAsiaTheme="majorEastAsia" w:hAnsiTheme="majorHAnsi" w:cstheme="majorHAnsi" w:hint="eastAsia"/>
          <w:szCs w:val="21"/>
          <w:lang w:val="es-ES"/>
        </w:rPr>
        <w:t xml:space="preserve">: (+81-3) </w:t>
      </w:r>
      <w:r w:rsidR="0058652A" w:rsidRPr="00FF2D26">
        <w:rPr>
          <w:rFonts w:asciiTheme="majorHAnsi" w:eastAsiaTheme="majorEastAsia" w:hAnsiTheme="majorHAnsi" w:cstheme="majorHAnsi"/>
          <w:szCs w:val="21"/>
          <w:lang w:val="es-ES"/>
        </w:rPr>
        <w:t>5575-6091</w:t>
      </w:r>
    </w:p>
    <w:p w:rsidR="0058652A" w:rsidRDefault="00DF3F29" w:rsidP="0058652A">
      <w:pPr>
        <w:ind w:firstLine="840"/>
        <w:rPr>
          <w:rFonts w:ascii="Sylfaen" w:eastAsiaTheme="majorEastAsia" w:hAnsi="Sylfaen" w:cstheme="majorHAnsi"/>
          <w:szCs w:val="21"/>
          <w:lang w:val="ka-GE"/>
        </w:rPr>
      </w:pPr>
      <w:r>
        <w:rPr>
          <w:rFonts w:ascii="Sylfaen" w:eastAsiaTheme="majorEastAsia" w:hAnsi="Sylfaen" w:cstheme="majorHAnsi"/>
          <w:szCs w:val="21"/>
          <w:lang w:val="ka-GE"/>
        </w:rPr>
        <w:t>ფაქსი</w:t>
      </w:r>
      <w:r w:rsidR="0058652A" w:rsidRPr="00FE3C21">
        <w:rPr>
          <w:rFonts w:asciiTheme="majorHAnsi" w:eastAsiaTheme="majorEastAsia" w:hAnsiTheme="majorHAnsi" w:cstheme="majorHAnsi"/>
          <w:szCs w:val="21"/>
        </w:rPr>
        <w:t>:</w:t>
      </w:r>
      <w:r w:rsidR="0058652A">
        <w:rPr>
          <w:rFonts w:asciiTheme="majorHAnsi" w:eastAsiaTheme="majorEastAsia" w:hAnsiTheme="majorHAnsi" w:cstheme="majorHAnsi" w:hint="eastAsia"/>
          <w:szCs w:val="21"/>
        </w:rPr>
        <w:t xml:space="preserve"> (+81-3) </w:t>
      </w:r>
      <w:r w:rsidR="0058652A" w:rsidRPr="00FE3C21">
        <w:rPr>
          <w:rFonts w:asciiTheme="majorHAnsi" w:eastAsiaTheme="majorEastAsia" w:hAnsiTheme="majorHAnsi" w:cstheme="majorHAnsi"/>
          <w:szCs w:val="21"/>
        </w:rPr>
        <w:t>5575-9133</w:t>
      </w:r>
    </w:p>
    <w:p w:rsidR="00DF3F29" w:rsidRPr="00DF3F29" w:rsidRDefault="00DF3F29" w:rsidP="0058652A">
      <w:pPr>
        <w:ind w:firstLine="840"/>
        <w:rPr>
          <w:rFonts w:ascii="Sylfaen" w:eastAsiaTheme="majorEastAsia" w:hAnsi="Sylfaen" w:cstheme="majorHAnsi"/>
          <w:szCs w:val="21"/>
          <w:lang w:val="ka-GE"/>
        </w:rPr>
      </w:pPr>
    </w:p>
    <w:p w:rsidR="00DF3F29" w:rsidRDefault="00DF3F29" w:rsidP="0058652A">
      <w:pPr>
        <w:rPr>
          <w:rFonts w:ascii="Sylfaen" w:eastAsiaTheme="majorEastAsia" w:hAnsi="Sylfaen" w:cstheme="majorHAnsi"/>
          <w:b/>
          <w:i/>
          <w:szCs w:val="21"/>
          <w:lang w:val="ka-GE"/>
        </w:rPr>
      </w:pPr>
      <w:r w:rsidRPr="00DF3F29">
        <w:rPr>
          <w:rFonts w:ascii="Sylfaen" w:eastAsiaTheme="majorEastAsia" w:hAnsi="Sylfaen" w:cstheme="majorHAnsi"/>
          <w:b/>
          <w:i/>
          <w:szCs w:val="21"/>
          <w:lang w:val="ka-GE"/>
        </w:rPr>
        <w:t>ღონისძიებები, რომელიც ჩატარდება</w:t>
      </w:r>
      <w:r>
        <w:rPr>
          <w:rFonts w:ascii="Sylfaen" w:eastAsiaTheme="majorEastAsia" w:hAnsi="Sylfaen" w:cstheme="majorHAnsi"/>
          <w:b/>
          <w:i/>
          <w:szCs w:val="21"/>
          <w:lang w:val="ka-GE"/>
        </w:rPr>
        <w:t xml:space="preserve"> საქართველოში</w:t>
      </w:r>
      <w:r w:rsidRPr="00DF3F29">
        <w:rPr>
          <w:rFonts w:ascii="Sylfaen" w:eastAsiaTheme="majorEastAsia" w:hAnsi="Sylfaen" w:cstheme="majorHAnsi"/>
          <w:b/>
          <w:i/>
          <w:szCs w:val="21"/>
          <w:lang w:val="ka-GE"/>
        </w:rPr>
        <w:t>:</w:t>
      </w:r>
    </w:p>
    <w:p w:rsidR="0058652A" w:rsidRPr="00DF3F29" w:rsidRDefault="0058652A" w:rsidP="0058652A">
      <w:pPr>
        <w:rPr>
          <w:rFonts w:ascii="Sylfaen" w:eastAsiaTheme="majorEastAsia" w:hAnsi="Sylfaen" w:cstheme="majorHAnsi"/>
          <w:szCs w:val="21"/>
          <w:lang w:val="ka-GE"/>
        </w:rPr>
      </w:pPr>
      <w:r>
        <w:rPr>
          <w:rFonts w:asciiTheme="majorHAnsi" w:eastAsiaTheme="majorEastAsia" w:hAnsiTheme="majorHAnsi" w:cstheme="majorHAnsi" w:hint="eastAsia"/>
          <w:szCs w:val="21"/>
        </w:rPr>
        <w:tab/>
      </w:r>
      <w:r w:rsidR="00DF3F29">
        <w:rPr>
          <w:rFonts w:ascii="Sylfaen" w:eastAsiaTheme="majorEastAsia" w:hAnsi="Sylfaen" w:cstheme="majorHAnsi"/>
          <w:szCs w:val="21"/>
          <w:lang w:val="ka-GE"/>
        </w:rPr>
        <w:t>იაპონიის საელჩო საქართველოში</w:t>
      </w:r>
    </w:p>
    <w:p w:rsidR="0058652A" w:rsidRDefault="0058652A" w:rsidP="0058652A">
      <w:pPr>
        <w:ind w:leftChars="100" w:left="21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ab/>
      </w:r>
      <w:r w:rsidR="00DF3F29">
        <w:rPr>
          <w:rFonts w:ascii="Sylfaen" w:eastAsiaTheme="majorEastAsia" w:hAnsi="Sylfaen" w:cstheme="majorHAnsi"/>
          <w:szCs w:val="21"/>
          <w:lang w:val="ka-GE"/>
        </w:rPr>
        <w:t>მისამართი</w:t>
      </w:r>
      <w:r w:rsidR="00DF3F29">
        <w:rPr>
          <w:rFonts w:asciiTheme="majorHAnsi" w:eastAsiaTheme="majorEastAsia" w:hAnsiTheme="majorHAnsi" w:cstheme="majorHAnsi" w:hint="eastAsia"/>
          <w:szCs w:val="21"/>
        </w:rPr>
        <w:t>:</w:t>
      </w:r>
      <w:r w:rsidR="00CB167C">
        <w:rPr>
          <w:rFonts w:ascii="Sylfaen" w:eastAsiaTheme="majorEastAsia" w:hAnsi="Sylfaen" w:cstheme="majorHAnsi"/>
          <w:szCs w:val="21"/>
          <w:lang w:val="ka-GE"/>
        </w:rPr>
        <w:t xml:space="preserve"> </w:t>
      </w:r>
      <w:r w:rsidR="00DF3F29">
        <w:rPr>
          <w:rFonts w:ascii="Sylfaen" w:eastAsiaTheme="majorEastAsia" w:hAnsi="Sylfaen" w:cstheme="majorHAnsi"/>
          <w:szCs w:val="21"/>
          <w:lang w:val="ka-GE"/>
        </w:rPr>
        <w:t>კრწანისის ქ. 7 „დ“, თბილისი, 0114, საქართველო</w:t>
      </w:r>
    </w:p>
    <w:p w:rsidR="0058652A" w:rsidRDefault="0058652A" w:rsidP="0058652A">
      <w:pPr>
        <w:ind w:leftChars="100" w:left="21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ab/>
      </w:r>
      <w:r w:rsidR="00DF3F29">
        <w:rPr>
          <w:rFonts w:ascii="Sylfaen" w:eastAsiaTheme="majorEastAsia" w:hAnsi="Sylfaen" w:cstheme="majorHAnsi"/>
          <w:szCs w:val="21"/>
          <w:lang w:val="ka-GE"/>
        </w:rPr>
        <w:t>ტელ</w:t>
      </w:r>
      <w:r>
        <w:rPr>
          <w:rFonts w:asciiTheme="majorHAnsi" w:eastAsiaTheme="majorEastAsia" w:hAnsiTheme="majorHAnsi" w:cstheme="majorHAnsi" w:hint="eastAsia"/>
          <w:szCs w:val="21"/>
        </w:rPr>
        <w:t>: (+</w:t>
      </w:r>
      <w:r w:rsidRPr="00FE3C21">
        <w:rPr>
          <w:rFonts w:asciiTheme="majorHAnsi" w:eastAsiaTheme="majorEastAsia" w:hAnsiTheme="majorHAnsi" w:cstheme="majorHAnsi"/>
          <w:szCs w:val="21"/>
        </w:rPr>
        <w:t>995-32</w:t>
      </w:r>
      <w:r>
        <w:rPr>
          <w:rFonts w:asciiTheme="majorHAnsi" w:eastAsiaTheme="majorEastAsia" w:hAnsiTheme="majorHAnsi" w:cstheme="majorHAnsi" w:hint="eastAsia"/>
          <w:szCs w:val="21"/>
        </w:rPr>
        <w:t xml:space="preserve">) </w:t>
      </w:r>
      <w:r>
        <w:rPr>
          <w:rFonts w:asciiTheme="majorHAnsi" w:eastAsiaTheme="majorEastAsia" w:hAnsiTheme="majorEastAsia" w:cstheme="majorHAnsi" w:hint="eastAsia"/>
          <w:szCs w:val="21"/>
        </w:rPr>
        <w:t>2</w:t>
      </w:r>
      <w:r w:rsidRPr="00FE3C21">
        <w:rPr>
          <w:rFonts w:asciiTheme="majorHAnsi" w:eastAsiaTheme="majorEastAsia" w:hAnsiTheme="majorHAnsi" w:cstheme="majorHAnsi"/>
          <w:szCs w:val="21"/>
        </w:rPr>
        <w:t>75-2111</w:t>
      </w:r>
    </w:p>
    <w:p w:rsidR="0058652A" w:rsidRPr="00FE3C21" w:rsidRDefault="00DF3F29" w:rsidP="0058652A">
      <w:pPr>
        <w:ind w:leftChars="100" w:left="210" w:firstLine="630"/>
        <w:rPr>
          <w:rFonts w:asciiTheme="majorHAnsi" w:eastAsiaTheme="majorEastAsia" w:hAnsiTheme="majorHAnsi" w:cstheme="majorHAnsi"/>
          <w:szCs w:val="21"/>
        </w:rPr>
      </w:pPr>
      <w:r>
        <w:rPr>
          <w:rFonts w:ascii="Sylfaen" w:eastAsiaTheme="majorEastAsia" w:hAnsi="Sylfaen" w:cstheme="majorHAnsi"/>
          <w:szCs w:val="21"/>
          <w:lang w:val="ka-GE"/>
        </w:rPr>
        <w:t>ფაქსი</w:t>
      </w:r>
      <w:r w:rsidR="0058652A">
        <w:rPr>
          <w:rFonts w:asciiTheme="majorHAnsi" w:eastAsiaTheme="majorEastAsia" w:hAnsiTheme="majorHAnsi" w:cstheme="majorHAnsi"/>
          <w:szCs w:val="21"/>
        </w:rPr>
        <w:t>: (+</w:t>
      </w:r>
      <w:r w:rsidR="0058652A" w:rsidRPr="00FE3C21">
        <w:rPr>
          <w:rFonts w:asciiTheme="majorHAnsi" w:eastAsiaTheme="majorEastAsia" w:hAnsiTheme="majorHAnsi" w:cstheme="majorHAnsi"/>
          <w:szCs w:val="21"/>
        </w:rPr>
        <w:t>995-32</w:t>
      </w:r>
      <w:r w:rsidR="0058652A">
        <w:rPr>
          <w:rFonts w:asciiTheme="majorHAnsi" w:eastAsiaTheme="majorEastAsia" w:hAnsiTheme="majorHAnsi" w:cstheme="majorHAnsi" w:hint="eastAsia"/>
          <w:szCs w:val="21"/>
        </w:rPr>
        <w:t xml:space="preserve">) </w:t>
      </w:r>
      <w:r w:rsidR="0058652A">
        <w:rPr>
          <w:rFonts w:asciiTheme="majorHAnsi" w:eastAsiaTheme="majorEastAsia" w:hAnsiTheme="majorEastAsia" w:cstheme="majorHAnsi" w:hint="eastAsia"/>
          <w:szCs w:val="21"/>
        </w:rPr>
        <w:t>2</w:t>
      </w:r>
      <w:r w:rsidR="0058652A" w:rsidRPr="00FE3C21">
        <w:rPr>
          <w:rFonts w:asciiTheme="majorHAnsi" w:eastAsiaTheme="majorEastAsia" w:hAnsiTheme="majorHAnsi" w:cstheme="majorHAnsi"/>
          <w:szCs w:val="21"/>
        </w:rPr>
        <w:t>75-2112</w:t>
      </w:r>
    </w:p>
    <w:p w:rsidR="0058652A" w:rsidRDefault="0058652A" w:rsidP="0058652A">
      <w:pPr>
        <w:ind w:leftChars="100" w:left="210"/>
        <w:rPr>
          <w:rFonts w:asciiTheme="majorHAnsi" w:eastAsiaTheme="majorEastAsia" w:hAnsiTheme="majorHAnsi" w:cstheme="majorHAnsi"/>
          <w:szCs w:val="21"/>
        </w:rPr>
      </w:pPr>
    </w:p>
    <w:p w:rsidR="0058652A" w:rsidRDefault="0058652A" w:rsidP="0058652A">
      <w:pPr>
        <w:rPr>
          <w:rFonts w:ascii="Sylfaen" w:eastAsiaTheme="majorEastAsia" w:hAnsi="Sylfaen" w:cstheme="majorHAnsi"/>
          <w:b/>
          <w:szCs w:val="21"/>
          <w:u w:val="single"/>
          <w:lang w:val="ka-GE"/>
        </w:rPr>
      </w:pPr>
      <w:r w:rsidRPr="00F67AAA">
        <w:rPr>
          <w:rFonts w:asciiTheme="majorHAnsi" w:eastAsiaTheme="majorEastAsia" w:hAnsiTheme="majorHAnsi" w:cstheme="majorHAnsi" w:hint="eastAsia"/>
          <w:b/>
          <w:szCs w:val="21"/>
          <w:u w:val="single"/>
        </w:rPr>
        <w:t>4.</w:t>
      </w:r>
      <w:r w:rsidR="001F2D9F">
        <w:rPr>
          <w:rFonts w:ascii="Sylfaen" w:eastAsiaTheme="majorEastAsia" w:hAnsi="Sylfaen" w:cstheme="majorHAnsi"/>
          <w:b/>
          <w:szCs w:val="21"/>
          <w:u w:val="single"/>
          <w:lang w:val="ka-GE"/>
        </w:rPr>
        <w:t xml:space="preserve"> </w:t>
      </w:r>
      <w:proofErr w:type="gramStart"/>
      <w:r w:rsidR="00DF3F29">
        <w:rPr>
          <w:rFonts w:ascii="Sylfaen" w:eastAsiaTheme="majorEastAsia" w:hAnsi="Sylfaen" w:cstheme="majorHAnsi"/>
          <w:b/>
          <w:szCs w:val="21"/>
          <w:u w:val="single"/>
          <w:lang w:val="ka-GE"/>
        </w:rPr>
        <w:t>დამტკიცების</w:t>
      </w:r>
      <w:proofErr w:type="gramEnd"/>
      <w:r w:rsidR="00DF3F29">
        <w:rPr>
          <w:rFonts w:ascii="Sylfaen" w:eastAsiaTheme="majorEastAsia" w:hAnsi="Sylfaen" w:cstheme="majorHAnsi"/>
          <w:b/>
          <w:szCs w:val="21"/>
          <w:u w:val="single"/>
          <w:lang w:val="ka-GE"/>
        </w:rPr>
        <w:t xml:space="preserve"> პროცედურა</w:t>
      </w:r>
    </w:p>
    <w:p w:rsidR="00F34B89" w:rsidRPr="00DF3F29" w:rsidRDefault="00F34B89" w:rsidP="0058652A">
      <w:pPr>
        <w:rPr>
          <w:rFonts w:ascii="Sylfaen" w:eastAsiaTheme="majorEastAsia" w:hAnsi="Sylfaen" w:cstheme="majorHAnsi"/>
          <w:szCs w:val="21"/>
          <w:u w:val="single"/>
          <w:lang w:val="ka-GE"/>
        </w:rPr>
      </w:pPr>
    </w:p>
    <w:p w:rsidR="0058652A" w:rsidRDefault="00DF3F29" w:rsidP="0058652A">
      <w:pPr>
        <w:pStyle w:val="ListParagraph"/>
        <w:numPr>
          <w:ilvl w:val="0"/>
          <w:numId w:val="7"/>
        </w:numPr>
        <w:ind w:leftChars="0"/>
        <w:rPr>
          <w:rFonts w:asciiTheme="majorHAnsi" w:eastAsiaTheme="majorEastAsia" w:hAnsiTheme="majorEastAsia" w:cstheme="majorHAnsi"/>
          <w:szCs w:val="21"/>
        </w:rPr>
      </w:pPr>
      <w:r>
        <w:rPr>
          <w:rFonts w:ascii="Sylfaen" w:eastAsiaTheme="majorEastAsia" w:hAnsi="Sylfaen" w:cstheme="majorHAnsi"/>
          <w:szCs w:val="21"/>
          <w:lang w:val="ka-GE"/>
        </w:rPr>
        <w:t xml:space="preserve">სააპლიკაციო ფორმის მიმღები საელჩო (იაპონიის საელჩო საქართველოში ან საქართველოს საელჩო იაპონიაში) განიხილავს მას </w:t>
      </w:r>
      <w:r w:rsidR="0050622C">
        <w:rPr>
          <w:rFonts w:ascii="Sylfaen" w:eastAsiaTheme="majorEastAsia" w:hAnsi="Sylfaen" w:cstheme="majorHAnsi"/>
          <w:szCs w:val="21"/>
          <w:lang w:val="ka-GE"/>
        </w:rPr>
        <w:t>პირველ</w:t>
      </w:r>
      <w:r>
        <w:rPr>
          <w:rFonts w:ascii="Sylfaen" w:eastAsiaTheme="majorEastAsia" w:hAnsi="Sylfaen" w:cstheme="majorHAnsi"/>
          <w:szCs w:val="21"/>
          <w:lang w:val="ka-GE"/>
        </w:rPr>
        <w:t xml:space="preserve"> პარაგრაფში მოცემულ ზოგადი ინსტრუქციების თანახმად. </w:t>
      </w:r>
      <w:r w:rsidR="001F2D9F">
        <w:rPr>
          <w:rFonts w:ascii="Sylfaen" w:eastAsiaTheme="majorEastAsia" w:hAnsi="Sylfaen" w:cstheme="majorHAnsi"/>
          <w:szCs w:val="21"/>
          <w:lang w:val="ka-GE"/>
        </w:rPr>
        <w:t>აუცილებლობის შემთხვევაში, საელჩო დაუკავშირდება მეორე ქვეყნის მთავრო</w:t>
      </w:r>
      <w:r w:rsidR="0050622C">
        <w:rPr>
          <w:rFonts w:ascii="Sylfaen" w:eastAsiaTheme="majorEastAsia" w:hAnsi="Sylfaen" w:cstheme="majorHAnsi"/>
          <w:szCs w:val="21"/>
          <w:lang w:val="ka-GE"/>
        </w:rPr>
        <w:t>ბ</w:t>
      </w:r>
      <w:r w:rsidR="001F2D9F">
        <w:rPr>
          <w:rFonts w:ascii="Sylfaen" w:eastAsiaTheme="majorEastAsia" w:hAnsi="Sylfaen" w:cstheme="majorHAnsi"/>
          <w:szCs w:val="21"/>
          <w:lang w:val="ka-GE"/>
        </w:rPr>
        <w:t xml:space="preserve">ას. </w:t>
      </w:r>
    </w:p>
    <w:p w:rsidR="0058652A" w:rsidRPr="001F2D9F" w:rsidRDefault="001F2D9F" w:rsidP="0058652A">
      <w:pPr>
        <w:pStyle w:val="ListParagraph"/>
        <w:numPr>
          <w:ilvl w:val="0"/>
          <w:numId w:val="7"/>
        </w:numPr>
        <w:ind w:leftChars="0"/>
        <w:rPr>
          <w:rFonts w:asciiTheme="majorHAnsi" w:eastAsiaTheme="majorEastAsia" w:hAnsiTheme="majorEastAsia" w:cstheme="majorHAnsi"/>
          <w:szCs w:val="21"/>
        </w:rPr>
      </w:pPr>
      <w:r w:rsidRPr="001F2D9F">
        <w:rPr>
          <w:rFonts w:ascii="Sylfaen" w:eastAsiaTheme="majorEastAsia" w:hAnsi="Sylfaen" w:cstheme="majorHAnsi"/>
          <w:szCs w:val="21"/>
          <w:lang w:val="ka-GE"/>
        </w:rPr>
        <w:t>განხილვის შემდეგ, საელჩო აცნობებს შედეგს აპლიკანტს წერილობით</w:t>
      </w:r>
      <w:r w:rsidR="00F34B89">
        <w:rPr>
          <w:rFonts w:ascii="Sylfaen" w:eastAsiaTheme="majorEastAsia" w:hAnsi="Sylfaen" w:cstheme="majorHAnsi"/>
          <w:szCs w:val="21"/>
          <w:lang w:val="ka-GE"/>
        </w:rPr>
        <w:t>ი</w:t>
      </w:r>
      <w:r w:rsidRPr="001F2D9F">
        <w:rPr>
          <w:rFonts w:ascii="Sylfaen" w:eastAsiaTheme="majorEastAsia" w:hAnsi="Sylfaen" w:cstheme="majorHAnsi"/>
          <w:szCs w:val="21"/>
          <w:lang w:val="ka-GE"/>
        </w:rPr>
        <w:t xml:space="preserve"> ფორმ</w:t>
      </w:r>
      <w:r w:rsidR="00F34B89">
        <w:rPr>
          <w:rFonts w:ascii="Sylfaen" w:eastAsiaTheme="majorEastAsia" w:hAnsi="Sylfaen" w:cstheme="majorHAnsi"/>
          <w:szCs w:val="21"/>
          <w:lang w:val="ka-GE"/>
        </w:rPr>
        <w:t>ით</w:t>
      </w:r>
      <w:r w:rsidRPr="001F2D9F">
        <w:rPr>
          <w:rFonts w:ascii="Sylfaen" w:eastAsiaTheme="majorEastAsia" w:hAnsi="Sylfaen" w:cstheme="majorHAnsi"/>
          <w:szCs w:val="21"/>
          <w:lang w:val="ka-GE"/>
        </w:rPr>
        <w:t xml:space="preserve">. დამტკიცების შემთხვევაში, საელჩო აპლიკანტს გადაუგზავნის ლოგოს ნიშნის ელექტრონულ ვერსიას და ასევე განათავსებს ინფორმაციას დაგეგმილი ღონისძიების შესახებ თავის </w:t>
      </w:r>
      <w:r w:rsidR="0050622C">
        <w:rPr>
          <w:rFonts w:ascii="Sylfaen" w:eastAsiaTheme="majorEastAsia" w:hAnsi="Sylfaen" w:cstheme="majorHAnsi"/>
          <w:szCs w:val="21"/>
          <w:lang w:val="ka-GE"/>
        </w:rPr>
        <w:t xml:space="preserve">ოფიციალურ </w:t>
      </w:r>
      <w:r w:rsidRPr="001F2D9F">
        <w:rPr>
          <w:rFonts w:ascii="Sylfaen" w:eastAsiaTheme="majorEastAsia" w:hAnsi="Sylfaen" w:cstheme="majorHAnsi"/>
          <w:szCs w:val="21"/>
          <w:lang w:val="ka-GE"/>
        </w:rPr>
        <w:t xml:space="preserve">ვებ–გვერდზე. </w:t>
      </w:r>
    </w:p>
    <w:p w:rsidR="0058652A" w:rsidRDefault="0058652A" w:rsidP="0058652A">
      <w:pPr>
        <w:pStyle w:val="ListParagraph"/>
        <w:ind w:leftChars="0" w:left="420"/>
        <w:rPr>
          <w:rFonts w:ascii="Sylfaen" w:eastAsiaTheme="majorEastAsia" w:hAnsi="Sylfaen" w:cstheme="majorHAnsi"/>
          <w:szCs w:val="21"/>
          <w:lang w:val="ka-GE"/>
        </w:rPr>
      </w:pPr>
    </w:p>
    <w:p w:rsidR="003E2D9D" w:rsidRDefault="003E2D9D" w:rsidP="0058652A">
      <w:pPr>
        <w:pStyle w:val="ListParagraph"/>
        <w:ind w:leftChars="0" w:left="420"/>
        <w:rPr>
          <w:rFonts w:ascii="Sylfaen" w:eastAsiaTheme="majorEastAsia" w:hAnsi="Sylfaen" w:cstheme="majorHAnsi"/>
          <w:szCs w:val="21"/>
          <w:lang w:val="ka-GE"/>
        </w:rPr>
      </w:pPr>
    </w:p>
    <w:p w:rsidR="003E2D9D" w:rsidRDefault="003E2D9D" w:rsidP="0058652A">
      <w:pPr>
        <w:pStyle w:val="ListParagraph"/>
        <w:ind w:leftChars="0" w:left="420"/>
        <w:rPr>
          <w:rFonts w:ascii="Sylfaen" w:eastAsiaTheme="majorEastAsia" w:hAnsi="Sylfaen" w:cstheme="majorHAnsi"/>
          <w:szCs w:val="21"/>
          <w:lang w:val="ka-GE"/>
        </w:rPr>
      </w:pPr>
    </w:p>
    <w:p w:rsidR="003E2D9D" w:rsidRPr="003E2D9D" w:rsidRDefault="003E2D9D" w:rsidP="0058652A">
      <w:pPr>
        <w:pStyle w:val="ListParagraph"/>
        <w:ind w:leftChars="0" w:left="420"/>
        <w:rPr>
          <w:rFonts w:ascii="Sylfaen" w:eastAsiaTheme="majorEastAsia" w:hAnsi="Sylfaen" w:cstheme="majorHAnsi" w:hint="eastAsia"/>
          <w:szCs w:val="21"/>
          <w:lang w:val="ka-GE"/>
        </w:rPr>
      </w:pPr>
    </w:p>
    <w:p w:rsidR="0058652A" w:rsidRPr="004E4BC0" w:rsidRDefault="0058652A" w:rsidP="0058652A">
      <w:pPr>
        <w:pStyle w:val="ListParagraph"/>
        <w:ind w:leftChars="0" w:left="420"/>
        <w:jc w:val="center"/>
        <w:rPr>
          <w:rFonts w:asciiTheme="majorHAnsi" w:eastAsiaTheme="majorEastAsia" w:hAnsiTheme="majorEastAsia" w:cstheme="majorHAnsi"/>
          <w:szCs w:val="21"/>
        </w:rPr>
      </w:pPr>
      <w:r>
        <w:rPr>
          <w:rFonts w:asciiTheme="majorHAnsi" w:eastAsiaTheme="majorEastAsia" w:hAnsiTheme="majorEastAsia" w:cstheme="majorHAnsi" w:hint="eastAsia"/>
          <w:szCs w:val="21"/>
        </w:rPr>
        <w:t>---o---</w:t>
      </w:r>
    </w:p>
    <w:p w:rsidR="00B92143" w:rsidRPr="004E4BC0" w:rsidRDefault="00B92143" w:rsidP="0058652A">
      <w:pPr>
        <w:ind w:leftChars="202" w:left="424"/>
        <w:rPr>
          <w:rFonts w:asciiTheme="majorHAnsi" w:eastAsiaTheme="majorEastAsia" w:hAnsiTheme="majorEastAsia" w:cstheme="majorHAnsi"/>
          <w:szCs w:val="21"/>
        </w:rPr>
      </w:pPr>
    </w:p>
    <w:sectPr w:rsidR="00B92143" w:rsidRPr="004E4BC0" w:rsidSect="00BD6CEC">
      <w:pgSz w:w="11906" w:h="16838" w:code="9"/>
      <w:pgMar w:top="1418" w:right="130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EF8" w:rsidRDefault="00321EF8" w:rsidP="00527E48">
      <w:r>
        <w:separator/>
      </w:r>
    </w:p>
  </w:endnote>
  <w:endnote w:type="continuationSeparator" w:id="0">
    <w:p w:rsidR="00321EF8" w:rsidRDefault="00321EF8" w:rsidP="00527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P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EF8" w:rsidRDefault="00321EF8" w:rsidP="00527E48">
      <w:r>
        <w:separator/>
      </w:r>
    </w:p>
  </w:footnote>
  <w:footnote w:type="continuationSeparator" w:id="0">
    <w:p w:rsidR="00321EF8" w:rsidRDefault="00321EF8" w:rsidP="00527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B95"/>
    <w:multiLevelType w:val="hybridMultilevel"/>
    <w:tmpl w:val="92C2ADAC"/>
    <w:lvl w:ilvl="0" w:tplc="CA501E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4915C3"/>
    <w:multiLevelType w:val="hybridMultilevel"/>
    <w:tmpl w:val="A37C63C8"/>
    <w:lvl w:ilvl="0" w:tplc="5FD27D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733DF5"/>
    <w:multiLevelType w:val="hybridMultilevel"/>
    <w:tmpl w:val="679C2E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788549D"/>
    <w:multiLevelType w:val="hybridMultilevel"/>
    <w:tmpl w:val="92C2ADAC"/>
    <w:lvl w:ilvl="0" w:tplc="CA501E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0B93CED"/>
    <w:multiLevelType w:val="hybridMultilevel"/>
    <w:tmpl w:val="2FDC7B64"/>
    <w:lvl w:ilvl="0" w:tplc="CA501E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AB24426"/>
    <w:multiLevelType w:val="hybridMultilevel"/>
    <w:tmpl w:val="9A3EB78E"/>
    <w:lvl w:ilvl="0" w:tplc="CA501E3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90A7133"/>
    <w:multiLevelType w:val="hybridMultilevel"/>
    <w:tmpl w:val="0C265BA4"/>
    <w:lvl w:ilvl="0" w:tplc="CA501E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133"/>
    <w:rsid w:val="00002D69"/>
    <w:rsid w:val="00021D65"/>
    <w:rsid w:val="00060FA1"/>
    <w:rsid w:val="000934D6"/>
    <w:rsid w:val="000A316D"/>
    <w:rsid w:val="001077EE"/>
    <w:rsid w:val="0011181F"/>
    <w:rsid w:val="001169A7"/>
    <w:rsid w:val="00124C9E"/>
    <w:rsid w:val="00147451"/>
    <w:rsid w:val="001841FC"/>
    <w:rsid w:val="001C24FD"/>
    <w:rsid w:val="001D1CE6"/>
    <w:rsid w:val="001E2713"/>
    <w:rsid w:val="001E641C"/>
    <w:rsid w:val="001F2D9F"/>
    <w:rsid w:val="002205B4"/>
    <w:rsid w:val="002239C0"/>
    <w:rsid w:val="00234EE3"/>
    <w:rsid w:val="002530FA"/>
    <w:rsid w:val="00261E25"/>
    <w:rsid w:val="00262FE1"/>
    <w:rsid w:val="0028016B"/>
    <w:rsid w:val="00293090"/>
    <w:rsid w:val="002931D9"/>
    <w:rsid w:val="002C2D38"/>
    <w:rsid w:val="002E13ED"/>
    <w:rsid w:val="00307018"/>
    <w:rsid w:val="003172E7"/>
    <w:rsid w:val="00321EF8"/>
    <w:rsid w:val="0033023B"/>
    <w:rsid w:val="00331190"/>
    <w:rsid w:val="00333090"/>
    <w:rsid w:val="00346CE5"/>
    <w:rsid w:val="00350FED"/>
    <w:rsid w:val="00352258"/>
    <w:rsid w:val="00362321"/>
    <w:rsid w:val="00381040"/>
    <w:rsid w:val="00384EC2"/>
    <w:rsid w:val="003A71A1"/>
    <w:rsid w:val="003B3DDA"/>
    <w:rsid w:val="003B44FB"/>
    <w:rsid w:val="003B68C7"/>
    <w:rsid w:val="003C6F9E"/>
    <w:rsid w:val="003E2D9D"/>
    <w:rsid w:val="003F6E21"/>
    <w:rsid w:val="00403551"/>
    <w:rsid w:val="00404701"/>
    <w:rsid w:val="004300EE"/>
    <w:rsid w:val="00435E18"/>
    <w:rsid w:val="00454985"/>
    <w:rsid w:val="004722CE"/>
    <w:rsid w:val="004848C2"/>
    <w:rsid w:val="004A21FB"/>
    <w:rsid w:val="004A2A54"/>
    <w:rsid w:val="004C7133"/>
    <w:rsid w:val="004E4BC0"/>
    <w:rsid w:val="00503794"/>
    <w:rsid w:val="0050622C"/>
    <w:rsid w:val="00506BED"/>
    <w:rsid w:val="00527E48"/>
    <w:rsid w:val="00537B99"/>
    <w:rsid w:val="00556ABF"/>
    <w:rsid w:val="00584158"/>
    <w:rsid w:val="0058652A"/>
    <w:rsid w:val="0059269C"/>
    <w:rsid w:val="005A2557"/>
    <w:rsid w:val="005A2CF5"/>
    <w:rsid w:val="005A7E3C"/>
    <w:rsid w:val="005C39F1"/>
    <w:rsid w:val="005F7E4C"/>
    <w:rsid w:val="00622D74"/>
    <w:rsid w:val="0062606D"/>
    <w:rsid w:val="00654FE7"/>
    <w:rsid w:val="00665839"/>
    <w:rsid w:val="00666F05"/>
    <w:rsid w:val="00682820"/>
    <w:rsid w:val="006930A8"/>
    <w:rsid w:val="006B4F97"/>
    <w:rsid w:val="006C008D"/>
    <w:rsid w:val="006C1786"/>
    <w:rsid w:val="006C2309"/>
    <w:rsid w:val="006C4448"/>
    <w:rsid w:val="007024DA"/>
    <w:rsid w:val="00713174"/>
    <w:rsid w:val="0072108D"/>
    <w:rsid w:val="0072372F"/>
    <w:rsid w:val="00733398"/>
    <w:rsid w:val="00741521"/>
    <w:rsid w:val="00751776"/>
    <w:rsid w:val="007A1017"/>
    <w:rsid w:val="008050FD"/>
    <w:rsid w:val="008118EF"/>
    <w:rsid w:val="00812E9E"/>
    <w:rsid w:val="00821DD2"/>
    <w:rsid w:val="00832B06"/>
    <w:rsid w:val="00841D10"/>
    <w:rsid w:val="00850489"/>
    <w:rsid w:val="00856E21"/>
    <w:rsid w:val="00866160"/>
    <w:rsid w:val="0087761C"/>
    <w:rsid w:val="00894632"/>
    <w:rsid w:val="008C57EB"/>
    <w:rsid w:val="008E4BCB"/>
    <w:rsid w:val="008F6FA3"/>
    <w:rsid w:val="00901606"/>
    <w:rsid w:val="00913E79"/>
    <w:rsid w:val="00927526"/>
    <w:rsid w:val="00932668"/>
    <w:rsid w:val="009339BC"/>
    <w:rsid w:val="009412E6"/>
    <w:rsid w:val="00945375"/>
    <w:rsid w:val="009543DF"/>
    <w:rsid w:val="00990A3E"/>
    <w:rsid w:val="009A0854"/>
    <w:rsid w:val="009B79BB"/>
    <w:rsid w:val="009D5236"/>
    <w:rsid w:val="009D552C"/>
    <w:rsid w:val="00A23130"/>
    <w:rsid w:val="00A25DEC"/>
    <w:rsid w:val="00A35DB6"/>
    <w:rsid w:val="00A52E53"/>
    <w:rsid w:val="00A55651"/>
    <w:rsid w:val="00A63BFD"/>
    <w:rsid w:val="00AA4744"/>
    <w:rsid w:val="00AC65E8"/>
    <w:rsid w:val="00AD0FFE"/>
    <w:rsid w:val="00AD41DF"/>
    <w:rsid w:val="00AE23D1"/>
    <w:rsid w:val="00AE4AC9"/>
    <w:rsid w:val="00B13200"/>
    <w:rsid w:val="00B1333B"/>
    <w:rsid w:val="00B17A42"/>
    <w:rsid w:val="00B320A4"/>
    <w:rsid w:val="00B34AFC"/>
    <w:rsid w:val="00B41479"/>
    <w:rsid w:val="00B61511"/>
    <w:rsid w:val="00B745C8"/>
    <w:rsid w:val="00B77C0A"/>
    <w:rsid w:val="00B87BAF"/>
    <w:rsid w:val="00B92143"/>
    <w:rsid w:val="00BD0889"/>
    <w:rsid w:val="00BD6CEC"/>
    <w:rsid w:val="00BE4506"/>
    <w:rsid w:val="00C00B70"/>
    <w:rsid w:val="00C07956"/>
    <w:rsid w:val="00C43195"/>
    <w:rsid w:val="00C54D32"/>
    <w:rsid w:val="00C66682"/>
    <w:rsid w:val="00C758A1"/>
    <w:rsid w:val="00C83493"/>
    <w:rsid w:val="00CB167C"/>
    <w:rsid w:val="00CB3BAF"/>
    <w:rsid w:val="00CC4D5B"/>
    <w:rsid w:val="00CC5443"/>
    <w:rsid w:val="00D05DBD"/>
    <w:rsid w:val="00D21192"/>
    <w:rsid w:val="00D40D0C"/>
    <w:rsid w:val="00D548B1"/>
    <w:rsid w:val="00DA5D0F"/>
    <w:rsid w:val="00DB2ED8"/>
    <w:rsid w:val="00DB77E1"/>
    <w:rsid w:val="00DF3F29"/>
    <w:rsid w:val="00E248E9"/>
    <w:rsid w:val="00E434D9"/>
    <w:rsid w:val="00E52BFB"/>
    <w:rsid w:val="00E61252"/>
    <w:rsid w:val="00E85BE4"/>
    <w:rsid w:val="00E90122"/>
    <w:rsid w:val="00E93A24"/>
    <w:rsid w:val="00E95BB6"/>
    <w:rsid w:val="00ED37E8"/>
    <w:rsid w:val="00F02E13"/>
    <w:rsid w:val="00F143E5"/>
    <w:rsid w:val="00F2006B"/>
    <w:rsid w:val="00F21A8C"/>
    <w:rsid w:val="00F24F19"/>
    <w:rsid w:val="00F34B89"/>
    <w:rsid w:val="00F67A00"/>
    <w:rsid w:val="00F67AAA"/>
    <w:rsid w:val="00F87D9C"/>
    <w:rsid w:val="00F91E13"/>
    <w:rsid w:val="00FB4612"/>
    <w:rsid w:val="00FD1956"/>
    <w:rsid w:val="00FE3C21"/>
    <w:rsid w:val="00FE6534"/>
    <w:rsid w:val="00FF0167"/>
    <w:rsid w:val="00FF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9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1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27E4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E48"/>
  </w:style>
  <w:style w:type="paragraph" w:styleId="Footer">
    <w:name w:val="footer"/>
    <w:basedOn w:val="Normal"/>
    <w:link w:val="FooterChar"/>
    <w:uiPriority w:val="99"/>
    <w:semiHidden/>
    <w:unhideWhenUsed/>
    <w:rsid w:val="00527E4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7E48"/>
  </w:style>
  <w:style w:type="paragraph" w:customStyle="1" w:styleId="example21">
    <w:name w:val="example21"/>
    <w:basedOn w:val="Normal"/>
    <w:rsid w:val="00021D65"/>
    <w:pPr>
      <w:widowControl/>
      <w:spacing w:after="72" w:line="360" w:lineRule="auto"/>
      <w:ind w:left="1122"/>
      <w:jc w:val="left"/>
    </w:pPr>
    <w:rPr>
      <w:rFonts w:ascii="MS PGothic" w:eastAsia="MS PGothic" w:hAnsi="MS PGothic" w:cs="MS PGothic"/>
      <w:kern w:val="0"/>
      <w:sz w:val="19"/>
      <w:szCs w:val="19"/>
    </w:rPr>
  </w:style>
  <w:style w:type="paragraph" w:customStyle="1" w:styleId="example11">
    <w:name w:val="example11"/>
    <w:basedOn w:val="Normal"/>
    <w:rsid w:val="00021D65"/>
    <w:pPr>
      <w:widowControl/>
      <w:spacing w:after="72" w:line="360" w:lineRule="auto"/>
      <w:ind w:left="748"/>
      <w:jc w:val="left"/>
    </w:pPr>
    <w:rPr>
      <w:rFonts w:ascii="MS PGothic" w:eastAsia="MS PGothic" w:hAnsi="MS PGothic" w:cs="MS PGothic"/>
      <w:kern w:val="0"/>
      <w:sz w:val="22"/>
    </w:rPr>
  </w:style>
  <w:style w:type="character" w:customStyle="1" w:styleId="ru2">
    <w:name w:val="ru2"/>
    <w:basedOn w:val="DefaultParagraphFont"/>
    <w:rsid w:val="00021D65"/>
  </w:style>
  <w:style w:type="paragraph" w:styleId="ListParagraph">
    <w:name w:val="List Paragraph"/>
    <w:basedOn w:val="Normal"/>
    <w:uiPriority w:val="34"/>
    <w:qFormat/>
    <w:rsid w:val="00F67AAA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D69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D69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4094E-61D5-42C3-A30E-01D04CA2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RUSUDAN GVERDTSITELI</dc:creator>
  <cp:lastModifiedBy>D02154</cp:lastModifiedBy>
  <cp:revision>9</cp:revision>
  <cp:lastPrinted>2011-12-22T13:30:00Z</cp:lastPrinted>
  <dcterms:created xsi:type="dcterms:W3CDTF">2011-12-22T13:51:00Z</dcterms:created>
  <dcterms:modified xsi:type="dcterms:W3CDTF">2011-12-26T06:17:00Z</dcterms:modified>
</cp:coreProperties>
</file>